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DFEF" w14:textId="77777777" w:rsidR="009E1CF7" w:rsidRPr="00114B86" w:rsidRDefault="009E1CF7" w:rsidP="009E1CF7">
      <w:pPr>
        <w:pStyle w:val="ListParagraph"/>
        <w:spacing w:after="120"/>
        <w:ind w:left="0"/>
        <w:jc w:val="both"/>
        <w:rPr>
          <w:rFonts w:ascii="Comic Sans MS" w:hAnsi="Comic Sans MS"/>
        </w:rPr>
      </w:pPr>
    </w:p>
    <w:p w14:paraId="6799BA06" w14:textId="77777777" w:rsidR="004D0ED9" w:rsidRPr="008E7879" w:rsidRDefault="009E1CF7" w:rsidP="009E1CF7">
      <w:pPr>
        <w:pStyle w:val="ListParagraph"/>
        <w:spacing w:after="120"/>
        <w:ind w:left="0"/>
        <w:contextualSpacing w:val="0"/>
        <w:jc w:val="both"/>
        <w:rPr>
          <w:rFonts w:ascii="Comic Sans MS" w:hAnsi="Comic Sans MS"/>
          <w:color w:val="000000" w:themeColor="text1"/>
        </w:rPr>
      </w:pPr>
      <w:r w:rsidRPr="008E7879">
        <w:rPr>
          <w:rFonts w:ascii="Comic Sans MS" w:hAnsi="Comic Sans MS"/>
          <w:color w:val="000000" w:themeColor="text1"/>
        </w:rPr>
        <w:t>Our setting will work with children, parents and the community to ensure the rights and safety of children and to give them the very best start in life.  Our safeguarding policy is based on the three key commitments of the Pre-school Learning Alliance Safeguarding Children Policy.</w:t>
      </w:r>
    </w:p>
    <w:p w14:paraId="0F826F18" w14:textId="77777777" w:rsidR="009E1CF7" w:rsidRPr="008E7879" w:rsidRDefault="009E1CF7" w:rsidP="009E1CF7">
      <w:pPr>
        <w:pStyle w:val="ListParagraph"/>
        <w:spacing w:after="120"/>
        <w:ind w:left="0"/>
        <w:contextualSpacing w:val="0"/>
        <w:jc w:val="both"/>
        <w:rPr>
          <w:rFonts w:ascii="Comic Sans MS" w:hAnsi="Comic Sans MS"/>
          <w:color w:val="000000" w:themeColor="text1"/>
        </w:rPr>
      </w:pPr>
    </w:p>
    <w:p w14:paraId="19ECA950" w14:textId="77777777" w:rsidR="009E1CF7" w:rsidRPr="008E7879" w:rsidRDefault="009E1CF7" w:rsidP="009E1CF7">
      <w:pPr>
        <w:pStyle w:val="ListParagraph"/>
        <w:spacing w:after="120"/>
        <w:ind w:left="0"/>
        <w:jc w:val="both"/>
        <w:rPr>
          <w:rFonts w:ascii="Comic Sans MS" w:hAnsi="Comic Sans MS"/>
          <w:color w:val="000000" w:themeColor="text1"/>
        </w:rPr>
      </w:pPr>
      <w:r w:rsidRPr="008E7879">
        <w:rPr>
          <w:rFonts w:ascii="Comic Sans MS" w:hAnsi="Comic Sans MS"/>
          <w:color w:val="000000" w:themeColor="text1"/>
        </w:rPr>
        <w:t xml:space="preserve">We carry out the following procedures to ensure we meet the three key commitments of the </w:t>
      </w:r>
      <w:r w:rsidR="00E754BF" w:rsidRPr="008E7879">
        <w:rPr>
          <w:rFonts w:ascii="Comic Sans MS" w:hAnsi="Comic Sans MS"/>
          <w:color w:val="000000" w:themeColor="text1"/>
        </w:rPr>
        <w:t xml:space="preserve">Pre-school </w:t>
      </w:r>
      <w:r w:rsidRPr="008E7879">
        <w:rPr>
          <w:rFonts w:ascii="Comic Sans MS" w:hAnsi="Comic Sans MS"/>
          <w:color w:val="000000" w:themeColor="text1"/>
        </w:rPr>
        <w:t>Alliance Safeguarding Children Policy.</w:t>
      </w:r>
    </w:p>
    <w:p w14:paraId="27282161" w14:textId="77777777" w:rsidR="009E1CF7" w:rsidRPr="008E7879" w:rsidRDefault="009E1CF7" w:rsidP="009E1CF7">
      <w:pPr>
        <w:pStyle w:val="ListParagraph"/>
        <w:spacing w:after="120"/>
        <w:ind w:left="0"/>
        <w:jc w:val="both"/>
        <w:rPr>
          <w:rFonts w:ascii="Comic Sans MS" w:hAnsi="Comic Sans MS"/>
          <w:color w:val="000000" w:themeColor="text1"/>
        </w:rPr>
      </w:pPr>
    </w:p>
    <w:p w14:paraId="49954C5F" w14:textId="77777777" w:rsidR="009E1CF7" w:rsidRPr="008E7879" w:rsidRDefault="009E1CF7" w:rsidP="009E1CF7">
      <w:pPr>
        <w:pStyle w:val="ListParagraph"/>
        <w:spacing w:after="120"/>
        <w:ind w:left="0"/>
        <w:jc w:val="both"/>
        <w:rPr>
          <w:rFonts w:ascii="Comic Sans MS" w:hAnsi="Comic Sans MS"/>
          <w:b/>
          <w:color w:val="000000" w:themeColor="text1"/>
        </w:rPr>
      </w:pPr>
      <w:r w:rsidRPr="008E7879">
        <w:rPr>
          <w:rFonts w:ascii="Comic Sans MS" w:hAnsi="Comic Sans MS"/>
          <w:b/>
          <w:color w:val="000000" w:themeColor="text1"/>
        </w:rPr>
        <w:t>Key commitment 1</w:t>
      </w:r>
    </w:p>
    <w:p w14:paraId="7F9FB2F2" w14:textId="77777777" w:rsidR="009E1CF7" w:rsidRPr="008E7879" w:rsidRDefault="00E754BF" w:rsidP="009E1CF7">
      <w:pPr>
        <w:pStyle w:val="ListParagraph"/>
        <w:spacing w:after="120"/>
        <w:ind w:left="0"/>
        <w:jc w:val="both"/>
        <w:rPr>
          <w:rFonts w:ascii="Comic Sans MS" w:hAnsi="Comic Sans MS"/>
          <w:color w:val="000000" w:themeColor="text1"/>
        </w:rPr>
      </w:pPr>
      <w:r w:rsidRPr="008E7879">
        <w:rPr>
          <w:rFonts w:ascii="Comic Sans MS" w:hAnsi="Comic Sans MS"/>
          <w:color w:val="000000" w:themeColor="text1"/>
        </w:rPr>
        <w:t>We are</w:t>
      </w:r>
      <w:r w:rsidR="009E1CF7" w:rsidRPr="008E7879">
        <w:rPr>
          <w:rFonts w:ascii="Comic Sans MS" w:hAnsi="Comic Sans MS"/>
          <w:color w:val="000000" w:themeColor="text1"/>
        </w:rPr>
        <w:t xml:space="preserve"> committed to building a 'culture of safety' in which children are protected from abuse and harm in all areas of its service delivery.</w:t>
      </w:r>
    </w:p>
    <w:p w14:paraId="2CA0F756" w14:textId="77777777" w:rsidR="009E1CF7" w:rsidRPr="008E7879" w:rsidRDefault="009E1CF7" w:rsidP="009E1CF7">
      <w:pPr>
        <w:pStyle w:val="ListParagraph"/>
        <w:spacing w:after="120"/>
        <w:jc w:val="both"/>
        <w:rPr>
          <w:rFonts w:ascii="Comic Sans MS" w:hAnsi="Comic Sans MS"/>
          <w:color w:val="000000" w:themeColor="text1"/>
        </w:rPr>
      </w:pPr>
    </w:p>
    <w:p w14:paraId="363D56D0" w14:textId="77777777" w:rsidR="009E1CF7" w:rsidRPr="008E7879" w:rsidRDefault="009E1CF7" w:rsidP="009E1CF7">
      <w:pPr>
        <w:pStyle w:val="ListParagraph"/>
        <w:spacing w:after="120"/>
        <w:ind w:left="0"/>
        <w:jc w:val="both"/>
        <w:rPr>
          <w:rFonts w:ascii="Comic Sans MS" w:hAnsi="Comic Sans MS"/>
          <w:b/>
          <w:color w:val="000000" w:themeColor="text1"/>
        </w:rPr>
      </w:pPr>
      <w:r w:rsidRPr="008E7879">
        <w:rPr>
          <w:rFonts w:ascii="Comic Sans MS" w:hAnsi="Comic Sans MS"/>
          <w:b/>
          <w:color w:val="000000" w:themeColor="text1"/>
        </w:rPr>
        <w:t>Staff and volunteers</w:t>
      </w:r>
    </w:p>
    <w:p w14:paraId="6A3848B8" w14:textId="2F3CB0F3" w:rsidR="009E1CF7" w:rsidRPr="008E7879" w:rsidRDefault="009E1CF7" w:rsidP="009E1CF7">
      <w:pPr>
        <w:pStyle w:val="ListParagraph"/>
        <w:spacing w:after="120"/>
        <w:ind w:left="0"/>
        <w:jc w:val="both"/>
        <w:rPr>
          <w:rFonts w:ascii="Comic Sans MS" w:hAnsi="Comic Sans MS"/>
          <w:b/>
          <w:color w:val="000000" w:themeColor="text1"/>
        </w:rPr>
      </w:pPr>
      <w:r w:rsidRPr="008E7879">
        <w:rPr>
          <w:rFonts w:ascii="Comic Sans MS" w:hAnsi="Comic Sans MS"/>
          <w:color w:val="000000" w:themeColor="text1"/>
        </w:rPr>
        <w:t>Our designated person who co-ordi</w:t>
      </w:r>
      <w:r w:rsidR="00E754BF" w:rsidRPr="008E7879">
        <w:rPr>
          <w:rFonts w:ascii="Comic Sans MS" w:hAnsi="Comic Sans MS"/>
          <w:color w:val="000000" w:themeColor="text1"/>
        </w:rPr>
        <w:t>nate</w:t>
      </w:r>
      <w:r w:rsidR="00F31137">
        <w:rPr>
          <w:rFonts w:ascii="Comic Sans MS" w:hAnsi="Comic Sans MS"/>
          <w:color w:val="000000" w:themeColor="text1"/>
        </w:rPr>
        <w:t>s</w:t>
      </w:r>
      <w:r w:rsidR="00AB32C3" w:rsidRPr="008E7879">
        <w:rPr>
          <w:rFonts w:ascii="Comic Sans MS" w:hAnsi="Comic Sans MS"/>
          <w:color w:val="000000" w:themeColor="text1"/>
        </w:rPr>
        <w:t xml:space="preserve"> child protection issues </w:t>
      </w:r>
      <w:proofErr w:type="gramStart"/>
      <w:r w:rsidR="00F31137">
        <w:rPr>
          <w:rFonts w:ascii="Comic Sans MS" w:hAnsi="Comic Sans MS"/>
          <w:color w:val="000000" w:themeColor="text1"/>
        </w:rPr>
        <w:t>is</w:t>
      </w:r>
      <w:r w:rsidRPr="008E7879">
        <w:rPr>
          <w:rFonts w:ascii="Comic Sans MS" w:hAnsi="Comic Sans MS"/>
          <w:color w:val="000000" w:themeColor="text1"/>
        </w:rPr>
        <w:t>:</w:t>
      </w:r>
      <w:proofErr w:type="gramEnd"/>
      <w:r w:rsidRPr="008E7879">
        <w:rPr>
          <w:rFonts w:ascii="Comic Sans MS" w:hAnsi="Comic Sans MS"/>
          <w:color w:val="000000" w:themeColor="text1"/>
        </w:rPr>
        <w:t xml:space="preserve"> </w:t>
      </w:r>
      <w:r w:rsidRPr="008E7879">
        <w:rPr>
          <w:rFonts w:ascii="Comic Sans MS" w:hAnsi="Comic Sans MS"/>
          <w:b/>
          <w:color w:val="000000" w:themeColor="text1"/>
        </w:rPr>
        <w:t xml:space="preserve">Mrs </w:t>
      </w:r>
      <w:r w:rsidR="00440BDA">
        <w:rPr>
          <w:rFonts w:ascii="Comic Sans MS" w:hAnsi="Comic Sans MS"/>
          <w:b/>
          <w:color w:val="000000" w:themeColor="text1"/>
        </w:rPr>
        <w:t xml:space="preserve">Kath </w:t>
      </w:r>
      <w:r w:rsidR="00F135C1">
        <w:rPr>
          <w:rFonts w:ascii="Comic Sans MS" w:hAnsi="Comic Sans MS"/>
          <w:b/>
          <w:color w:val="000000" w:themeColor="text1"/>
        </w:rPr>
        <w:t>Stuart</w:t>
      </w:r>
      <w:r w:rsidRPr="008E7879">
        <w:rPr>
          <w:rFonts w:ascii="Comic Sans MS" w:hAnsi="Comic Sans MS"/>
          <w:b/>
          <w:color w:val="000000" w:themeColor="text1"/>
        </w:rPr>
        <w:t>.</w:t>
      </w:r>
    </w:p>
    <w:p w14:paraId="0C4AAEE9" w14:textId="77777777" w:rsidR="009E1CF7" w:rsidRPr="008E7879" w:rsidRDefault="009E1CF7" w:rsidP="009E1CF7">
      <w:pPr>
        <w:pStyle w:val="ListParagraph"/>
        <w:spacing w:after="120"/>
        <w:ind w:left="0"/>
        <w:jc w:val="both"/>
        <w:rPr>
          <w:rFonts w:ascii="Comic Sans MS" w:hAnsi="Comic Sans MS"/>
          <w:color w:val="000000" w:themeColor="text1"/>
        </w:rPr>
      </w:pPr>
    </w:p>
    <w:p w14:paraId="2824E1FC" w14:textId="03B3148B" w:rsidR="009E1CF7" w:rsidRPr="008E7879" w:rsidRDefault="009E1CF7" w:rsidP="009E1CF7">
      <w:pPr>
        <w:pStyle w:val="ListParagraph"/>
        <w:spacing w:after="120"/>
        <w:ind w:left="0"/>
        <w:jc w:val="both"/>
        <w:rPr>
          <w:rFonts w:ascii="Comic Sans MS" w:hAnsi="Comic Sans MS"/>
          <w:color w:val="000000" w:themeColor="text1"/>
        </w:rPr>
      </w:pPr>
      <w:r w:rsidRPr="008E7879">
        <w:rPr>
          <w:rFonts w:ascii="Comic Sans MS" w:hAnsi="Comic Sans MS"/>
          <w:color w:val="000000" w:themeColor="text1"/>
        </w:rPr>
        <w:t xml:space="preserve">Our designated Trustee who oversees this work is: </w:t>
      </w:r>
      <w:r w:rsidR="003057F2">
        <w:rPr>
          <w:rFonts w:ascii="Comic Sans MS" w:hAnsi="Comic Sans MS"/>
          <w:b/>
          <w:color w:val="000000" w:themeColor="text1"/>
        </w:rPr>
        <w:t>Mr Steve Evans.</w:t>
      </w:r>
    </w:p>
    <w:p w14:paraId="29FE4303" w14:textId="77777777" w:rsidR="009E1CF7" w:rsidRPr="008E7879" w:rsidRDefault="009E1CF7" w:rsidP="009E1CF7">
      <w:pPr>
        <w:pStyle w:val="ListParagraph"/>
        <w:spacing w:after="120"/>
        <w:ind w:left="0"/>
        <w:jc w:val="both"/>
        <w:rPr>
          <w:rFonts w:ascii="Comic Sans MS" w:hAnsi="Comic Sans MS"/>
          <w:color w:val="000000" w:themeColor="text1"/>
        </w:rPr>
      </w:pPr>
    </w:p>
    <w:p w14:paraId="1A5D81FD" w14:textId="77777777" w:rsidR="009E1CF7" w:rsidRDefault="009E1CF7" w:rsidP="009E1CF7">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 xml:space="preserve">We ensure all staff </w:t>
      </w:r>
      <w:r w:rsidR="007A497F" w:rsidRPr="008E7879">
        <w:rPr>
          <w:rFonts w:ascii="Comic Sans MS" w:hAnsi="Comic Sans MS"/>
          <w:color w:val="000000" w:themeColor="text1"/>
        </w:rPr>
        <w:t xml:space="preserve">are trained to understand our safeguarding policies and procedures </w:t>
      </w:r>
      <w:r w:rsidRPr="008E7879">
        <w:rPr>
          <w:rFonts w:ascii="Comic Sans MS" w:hAnsi="Comic Sans MS"/>
          <w:color w:val="000000" w:themeColor="text1"/>
        </w:rPr>
        <w:t xml:space="preserve">and </w:t>
      </w:r>
      <w:r w:rsidR="007A497F" w:rsidRPr="008E7879">
        <w:rPr>
          <w:rFonts w:ascii="Comic Sans MS" w:hAnsi="Comic Sans MS"/>
          <w:color w:val="000000" w:themeColor="text1"/>
        </w:rPr>
        <w:t xml:space="preserve">that </w:t>
      </w:r>
      <w:r w:rsidRPr="008E7879">
        <w:rPr>
          <w:rFonts w:ascii="Comic Sans MS" w:hAnsi="Comic Sans MS"/>
          <w:color w:val="000000" w:themeColor="text1"/>
        </w:rPr>
        <w:t xml:space="preserve">parents are made aware of </w:t>
      </w:r>
      <w:r w:rsidR="007A497F" w:rsidRPr="008E7879">
        <w:rPr>
          <w:rFonts w:ascii="Comic Sans MS" w:hAnsi="Comic Sans MS"/>
          <w:color w:val="000000" w:themeColor="text1"/>
        </w:rPr>
        <w:t>them too</w:t>
      </w:r>
      <w:r w:rsidRPr="008E7879">
        <w:rPr>
          <w:rFonts w:ascii="Comic Sans MS" w:hAnsi="Comic Sans MS"/>
          <w:color w:val="000000" w:themeColor="text1"/>
        </w:rPr>
        <w:t>.</w:t>
      </w:r>
    </w:p>
    <w:p w14:paraId="5EA07DF0" w14:textId="4E0C4231" w:rsidR="00F135C1" w:rsidRPr="008E7879" w:rsidRDefault="00F135C1" w:rsidP="009E1CF7">
      <w:pPr>
        <w:pStyle w:val="ListParagraph"/>
        <w:numPr>
          <w:ilvl w:val="0"/>
          <w:numId w:val="11"/>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t>All staff understand that safeguarding is their responsibility.</w:t>
      </w:r>
    </w:p>
    <w:p w14:paraId="10508DB8" w14:textId="2E28E16B" w:rsidR="007A497F" w:rsidRPr="008E7879" w:rsidRDefault="007A497F" w:rsidP="009E1CF7">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All staff have an up-to-date knowledge of safeguarding issues</w:t>
      </w:r>
      <w:r w:rsidR="001B3950" w:rsidRPr="008E7879">
        <w:rPr>
          <w:rFonts w:ascii="Comic Sans MS" w:hAnsi="Comic Sans MS"/>
          <w:color w:val="000000" w:themeColor="text1"/>
        </w:rPr>
        <w:t>,</w:t>
      </w:r>
      <w:r w:rsidR="001B3950" w:rsidRPr="008E7879">
        <w:rPr>
          <w:color w:val="000000" w:themeColor="text1"/>
        </w:rPr>
        <w:t xml:space="preserve"> </w:t>
      </w:r>
      <w:r w:rsidR="001B3950" w:rsidRPr="008E7879">
        <w:rPr>
          <w:rFonts w:ascii="Comic Sans MS" w:hAnsi="Comic Sans MS"/>
          <w:color w:val="000000" w:themeColor="text1"/>
        </w:rPr>
        <w:t>are alert to the signs and symptoms of abuse, and understand their professional duty to ensure safeguarding concerns are reported to the local authority children’s social work team or the NSPCC.</w:t>
      </w:r>
    </w:p>
    <w:p w14:paraId="093DEC8B" w14:textId="2A0C9B75" w:rsidR="001B3950" w:rsidRDefault="001B3950" w:rsidP="009E1CF7">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All staff are confident to ask questions in relation to any safeguarding concerns and know not to just take things at face value bu</w:t>
      </w:r>
      <w:r w:rsidR="00F135C1">
        <w:rPr>
          <w:rFonts w:ascii="Comic Sans MS" w:hAnsi="Comic Sans MS"/>
          <w:color w:val="000000" w:themeColor="text1"/>
        </w:rPr>
        <w:t>t can be respectfully sceptical.</w:t>
      </w:r>
    </w:p>
    <w:p w14:paraId="21789584" w14:textId="40B49B50" w:rsidR="00F135C1" w:rsidRDefault="00F135C1" w:rsidP="009E1CF7">
      <w:pPr>
        <w:pStyle w:val="ListParagraph"/>
        <w:numPr>
          <w:ilvl w:val="0"/>
          <w:numId w:val="11"/>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t xml:space="preserve">All staff understand the principles of Early Help (as defined in Working Together to Safeguard Children 2018) and </w:t>
      </w:r>
      <w:proofErr w:type="gramStart"/>
      <w:r>
        <w:rPr>
          <w:rFonts w:ascii="Comic Sans MS" w:hAnsi="Comic Sans MS"/>
          <w:color w:val="000000" w:themeColor="text1"/>
        </w:rPr>
        <w:t>are able to</w:t>
      </w:r>
      <w:proofErr w:type="gramEnd"/>
      <w:r>
        <w:rPr>
          <w:rFonts w:ascii="Comic Sans MS" w:hAnsi="Comic Sans MS"/>
          <w:color w:val="000000" w:themeColor="text1"/>
        </w:rPr>
        <w:t xml:space="preserve"> identify those children and families who may be in need of Early Help and enable them to access it.</w:t>
      </w:r>
    </w:p>
    <w:p w14:paraId="6BB734A9" w14:textId="6082C533" w:rsidR="00F135C1" w:rsidRDefault="00F135C1" w:rsidP="009E1CF7">
      <w:pPr>
        <w:pStyle w:val="ListParagraph"/>
        <w:numPr>
          <w:ilvl w:val="0"/>
          <w:numId w:val="11"/>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lastRenderedPageBreak/>
        <w:t>All staff understand the thresholds of significant harm and understand how to access services for families, including for those families who are below the threshold for significant harm, according to arrangements published by the LSCB.</w:t>
      </w:r>
    </w:p>
    <w:p w14:paraId="13D42C84" w14:textId="1FCAEEFB" w:rsidR="00F135C1" w:rsidRDefault="00BB54CD" w:rsidP="009E1CF7">
      <w:pPr>
        <w:pStyle w:val="ListParagraph"/>
        <w:numPr>
          <w:ilvl w:val="0"/>
          <w:numId w:val="11"/>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t>All staff understand their responsibilities under the General Data Protection Regulation and the Data Protection Act 2018, and understand relevant safeguarding legislation, statutory requirements and ensure that any information they may share about parents and their children with other agencies is shared appropriately and lawfully.</w:t>
      </w:r>
    </w:p>
    <w:p w14:paraId="7AC2D74F" w14:textId="1958F65B" w:rsidR="00BB54CD" w:rsidRDefault="00BB54CD" w:rsidP="009E1CF7">
      <w:pPr>
        <w:pStyle w:val="ListParagraph"/>
        <w:numPr>
          <w:ilvl w:val="0"/>
          <w:numId w:val="11"/>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t>We will support families to receive appropriate early help by sharing information with other agencies in accordance with statutory requirements and legislation.</w:t>
      </w:r>
    </w:p>
    <w:p w14:paraId="2C0A11C8" w14:textId="3CB58B9C" w:rsidR="00BB54CD" w:rsidRDefault="00BB54CD" w:rsidP="009E1CF7">
      <w:pPr>
        <w:pStyle w:val="ListParagraph"/>
        <w:numPr>
          <w:ilvl w:val="0"/>
          <w:numId w:val="11"/>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t>We will share information lawfully with safeguarding partners and other agencies where there are safeguarding concerns.</w:t>
      </w:r>
    </w:p>
    <w:p w14:paraId="1ABF6C97" w14:textId="1BB9C6B3" w:rsidR="00BB54CD" w:rsidRDefault="00BB54CD" w:rsidP="009E1CF7">
      <w:pPr>
        <w:pStyle w:val="ListParagraph"/>
        <w:numPr>
          <w:ilvl w:val="0"/>
          <w:numId w:val="11"/>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t>We will be transparent about how we lawfully process data.</w:t>
      </w:r>
    </w:p>
    <w:p w14:paraId="0DA3E6C1" w14:textId="7F018773" w:rsidR="00F31137" w:rsidRPr="008E7879" w:rsidRDefault="00F31137" w:rsidP="009E1CF7">
      <w:pPr>
        <w:pStyle w:val="ListParagraph"/>
        <w:numPr>
          <w:ilvl w:val="0"/>
          <w:numId w:val="11"/>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t xml:space="preserve">We are linked with Operation Encompass. This is a process where we will be informed via a secure portal of any incidents of Domestic </w:t>
      </w:r>
      <w:r w:rsidR="00440BDA">
        <w:rPr>
          <w:rFonts w:ascii="Comic Sans MS" w:hAnsi="Comic Sans MS"/>
          <w:color w:val="000000" w:themeColor="text1"/>
        </w:rPr>
        <w:t>Violence that</w:t>
      </w:r>
      <w:r>
        <w:rPr>
          <w:rFonts w:ascii="Comic Sans MS" w:hAnsi="Comic Sans MS"/>
          <w:color w:val="000000" w:themeColor="text1"/>
        </w:rPr>
        <w:t xml:space="preserve"> have occurred in a child’s home or they have been witnessed to.</w:t>
      </w:r>
    </w:p>
    <w:p w14:paraId="7D599844" w14:textId="4EB52ACE" w:rsidR="009E1CF7" w:rsidRPr="008E7879" w:rsidRDefault="001B3950" w:rsidP="009E1CF7">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A</w:t>
      </w:r>
      <w:r w:rsidR="009E1CF7" w:rsidRPr="008E7879">
        <w:rPr>
          <w:rFonts w:ascii="Comic Sans MS" w:hAnsi="Comic Sans MS"/>
          <w:color w:val="000000" w:themeColor="text1"/>
        </w:rPr>
        <w:t xml:space="preserve">dequate and appropriate staffing resources </w:t>
      </w:r>
      <w:r w:rsidRPr="008E7879">
        <w:rPr>
          <w:rFonts w:ascii="Comic Sans MS" w:hAnsi="Comic Sans MS"/>
          <w:color w:val="000000" w:themeColor="text1"/>
        </w:rPr>
        <w:t xml:space="preserve">are provided </w:t>
      </w:r>
      <w:r w:rsidR="009E1CF7" w:rsidRPr="008E7879">
        <w:rPr>
          <w:rFonts w:ascii="Comic Sans MS" w:hAnsi="Comic Sans MS"/>
          <w:color w:val="000000" w:themeColor="text1"/>
        </w:rPr>
        <w:t>to meet the needs of children.</w:t>
      </w:r>
    </w:p>
    <w:p w14:paraId="71337365" w14:textId="77777777" w:rsidR="009E1CF7" w:rsidRPr="008E7879" w:rsidRDefault="009E1CF7" w:rsidP="009E1CF7">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 xml:space="preserve">Applicants for posts within the setting are clearly informed that the positions are exempt from the Rehabilitation of Offenders Act 1974. </w:t>
      </w:r>
    </w:p>
    <w:p w14:paraId="5AD23F91" w14:textId="77777777" w:rsidR="00114B86" w:rsidRPr="008E7879" w:rsidRDefault="00114B86" w:rsidP="009E1CF7">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Enhanced criminal records and barred lists checks and other suitability checks are carried out for staff and volunteers prior to their post being confirmed, to ensure that no disqualified person or unsuitable person works at the setting or has access to the children.</w:t>
      </w:r>
    </w:p>
    <w:p w14:paraId="4741FBAB" w14:textId="4EDD9350" w:rsidR="009E1CF7" w:rsidRPr="008E7879" w:rsidRDefault="009E1CF7" w:rsidP="009E1CF7">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Where applications are rejected because of information that has been disclosed, applicants have the right to know and to challenge incorrect information.</w:t>
      </w:r>
    </w:p>
    <w:p w14:paraId="7DFC0325" w14:textId="648E68A9" w:rsidR="00114B86" w:rsidRPr="008E7879" w:rsidRDefault="00114B86" w:rsidP="009E1CF7">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Enhanced criminal records and barred lists checks are carried out on anyone living or working on the premises.</w:t>
      </w:r>
    </w:p>
    <w:p w14:paraId="1D0ACDDC" w14:textId="48118E57" w:rsidR="009E1CF7" w:rsidRPr="008E7879" w:rsidRDefault="009E1CF7" w:rsidP="009E1CF7">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Volunteers do not work unsupervised.</w:t>
      </w:r>
    </w:p>
    <w:p w14:paraId="42883242" w14:textId="34278228" w:rsidR="007A497F" w:rsidRPr="008E7879" w:rsidRDefault="001B3950" w:rsidP="009E1CF7">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I</w:t>
      </w:r>
      <w:r w:rsidR="007A497F" w:rsidRPr="008E7879">
        <w:rPr>
          <w:rFonts w:ascii="Comic Sans MS" w:hAnsi="Comic Sans MS"/>
          <w:color w:val="000000" w:themeColor="text1"/>
        </w:rPr>
        <w:t xml:space="preserve">nformation </w:t>
      </w:r>
      <w:r w:rsidRPr="008E7879">
        <w:rPr>
          <w:rFonts w:ascii="Comic Sans MS" w:hAnsi="Comic Sans MS"/>
          <w:color w:val="000000" w:themeColor="text1"/>
        </w:rPr>
        <w:t xml:space="preserve">is recorded </w:t>
      </w:r>
      <w:r w:rsidR="007A497F" w:rsidRPr="008E7879">
        <w:rPr>
          <w:rFonts w:ascii="Comic Sans MS" w:hAnsi="Comic Sans MS"/>
          <w:color w:val="000000" w:themeColor="text1"/>
        </w:rPr>
        <w:t>about staff qualifications, and the identity checks and vetting processes that have been completed including:</w:t>
      </w:r>
    </w:p>
    <w:p w14:paraId="7DFCF6CC" w14:textId="77777777" w:rsidR="007A497F" w:rsidRPr="008E7879" w:rsidRDefault="007A497F" w:rsidP="007A497F">
      <w:pPr>
        <w:pStyle w:val="ListParagraph"/>
        <w:numPr>
          <w:ilvl w:val="1"/>
          <w:numId w:val="25"/>
        </w:numPr>
        <w:spacing w:after="120"/>
        <w:contextualSpacing w:val="0"/>
        <w:jc w:val="both"/>
        <w:rPr>
          <w:rFonts w:ascii="Comic Sans MS" w:hAnsi="Comic Sans MS"/>
          <w:color w:val="000000" w:themeColor="text1"/>
        </w:rPr>
      </w:pPr>
      <w:r w:rsidRPr="008E7879">
        <w:rPr>
          <w:rFonts w:ascii="Comic Sans MS" w:hAnsi="Comic Sans MS"/>
          <w:color w:val="000000" w:themeColor="text1"/>
        </w:rPr>
        <w:t>The criminal records disclosure reference number;</w:t>
      </w:r>
    </w:p>
    <w:p w14:paraId="6C94F4BB" w14:textId="77777777" w:rsidR="007A497F" w:rsidRPr="008E7879" w:rsidRDefault="007A497F" w:rsidP="007A497F">
      <w:pPr>
        <w:pStyle w:val="ListParagraph"/>
        <w:numPr>
          <w:ilvl w:val="1"/>
          <w:numId w:val="25"/>
        </w:numPr>
        <w:spacing w:after="120"/>
        <w:contextualSpacing w:val="0"/>
        <w:jc w:val="both"/>
        <w:rPr>
          <w:rFonts w:ascii="Comic Sans MS" w:hAnsi="Comic Sans MS"/>
          <w:color w:val="000000" w:themeColor="text1"/>
        </w:rPr>
      </w:pPr>
      <w:r w:rsidRPr="008E7879">
        <w:rPr>
          <w:rFonts w:ascii="Comic Sans MS" w:hAnsi="Comic Sans MS"/>
          <w:color w:val="000000" w:themeColor="text1"/>
        </w:rPr>
        <w:lastRenderedPageBreak/>
        <w:t>The date the disclosure was obtained; and</w:t>
      </w:r>
    </w:p>
    <w:p w14:paraId="297D9741" w14:textId="77777777" w:rsidR="007A497F" w:rsidRPr="008E7879" w:rsidRDefault="007A497F" w:rsidP="007A497F">
      <w:pPr>
        <w:pStyle w:val="ListParagraph"/>
        <w:numPr>
          <w:ilvl w:val="1"/>
          <w:numId w:val="25"/>
        </w:numPr>
        <w:spacing w:after="120"/>
        <w:contextualSpacing w:val="0"/>
        <w:jc w:val="both"/>
        <w:rPr>
          <w:rFonts w:ascii="Comic Sans MS" w:hAnsi="Comic Sans MS"/>
          <w:color w:val="000000" w:themeColor="text1"/>
        </w:rPr>
      </w:pPr>
      <w:r w:rsidRPr="008E7879">
        <w:rPr>
          <w:rFonts w:ascii="Comic Sans MS" w:hAnsi="Comic Sans MS"/>
          <w:color w:val="000000" w:themeColor="text1"/>
        </w:rPr>
        <w:t>Details of who obtained it.</w:t>
      </w:r>
    </w:p>
    <w:p w14:paraId="5220730D" w14:textId="1FBC414B" w:rsidR="007A497F" w:rsidRPr="008E7879" w:rsidRDefault="001B3950" w:rsidP="007A497F">
      <w:pPr>
        <w:pStyle w:val="ListParagraph"/>
        <w:numPr>
          <w:ilvl w:val="0"/>
          <w:numId w:val="25"/>
        </w:numPr>
        <w:spacing w:after="120"/>
        <w:contextualSpacing w:val="0"/>
        <w:jc w:val="both"/>
        <w:rPr>
          <w:rFonts w:ascii="Comic Sans MS" w:hAnsi="Comic Sans MS"/>
          <w:color w:val="000000" w:themeColor="text1"/>
        </w:rPr>
      </w:pPr>
      <w:r w:rsidRPr="008E7879">
        <w:rPr>
          <w:rFonts w:ascii="Comic Sans MS" w:hAnsi="Comic Sans MS"/>
          <w:color w:val="000000" w:themeColor="text1"/>
        </w:rPr>
        <w:t>A</w:t>
      </w:r>
      <w:r w:rsidR="007A497F" w:rsidRPr="008E7879">
        <w:rPr>
          <w:rFonts w:ascii="Comic Sans MS" w:hAnsi="Comic Sans MS"/>
          <w:color w:val="000000" w:themeColor="text1"/>
        </w:rPr>
        <w:t xml:space="preserve">ll staff </w:t>
      </w:r>
      <w:r w:rsidRPr="008E7879">
        <w:rPr>
          <w:rFonts w:ascii="Comic Sans MS" w:hAnsi="Comic Sans MS"/>
          <w:color w:val="000000" w:themeColor="text1"/>
        </w:rPr>
        <w:t xml:space="preserve">and volunteers are informed </w:t>
      </w:r>
      <w:r w:rsidR="007A497F" w:rsidRPr="008E7879">
        <w:rPr>
          <w:rFonts w:ascii="Comic Sans MS" w:hAnsi="Comic Sans MS"/>
          <w:color w:val="000000" w:themeColor="text1"/>
        </w:rPr>
        <w:t>that they are expected to disclose any convictions, cautions, court orders or reprimands and warnings which may affect their suitability to work with children (whether received before or during their employment with us).</w:t>
      </w:r>
    </w:p>
    <w:p w14:paraId="339DCC20" w14:textId="72510372" w:rsidR="001B3950" w:rsidRPr="008E7879" w:rsidRDefault="00C72663" w:rsidP="009E1CF7">
      <w:pPr>
        <w:pStyle w:val="ListParagraph"/>
        <w:numPr>
          <w:ilvl w:val="0"/>
          <w:numId w:val="11"/>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t>Staff receive regular supervision which includes discussion of any safeguarding issues and their performance and learning needs are reviewed regularly.</w:t>
      </w:r>
    </w:p>
    <w:p w14:paraId="251C6F38" w14:textId="47ACC642" w:rsidR="00114B86" w:rsidRPr="008E7879" w:rsidRDefault="00114B86" w:rsidP="009E1CF7">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notify the Disclosure and Barring Service of any person who is dismissed from our employment, or resigns in circumstances that would otherwise have led to dismissal for reasons of a child protection concern.</w:t>
      </w:r>
    </w:p>
    <w:p w14:paraId="608D5D13" w14:textId="2A12C250" w:rsidR="009E1CF7" w:rsidRDefault="001B3950" w:rsidP="00C72663">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P</w:t>
      </w:r>
      <w:r w:rsidR="009E1CF7" w:rsidRPr="008E7879">
        <w:rPr>
          <w:rFonts w:ascii="Comic Sans MS" w:hAnsi="Comic Sans MS"/>
          <w:color w:val="000000" w:themeColor="text1"/>
        </w:rPr>
        <w:t>rocedures</w:t>
      </w:r>
      <w:r w:rsidRPr="008E7879">
        <w:rPr>
          <w:rFonts w:ascii="Comic Sans MS" w:hAnsi="Comic Sans MS"/>
          <w:color w:val="000000" w:themeColor="text1"/>
        </w:rPr>
        <w:t xml:space="preserve"> are in place to record</w:t>
      </w:r>
      <w:r w:rsidR="009E1CF7" w:rsidRPr="008E7879">
        <w:rPr>
          <w:rFonts w:ascii="Comic Sans MS" w:hAnsi="Comic Sans MS"/>
          <w:color w:val="000000" w:themeColor="text1"/>
        </w:rPr>
        <w:t xml:space="preserve"> the details of visitors to the setting.</w:t>
      </w:r>
      <w:r w:rsidR="00C72663">
        <w:rPr>
          <w:rFonts w:ascii="Comic Sans MS" w:hAnsi="Comic Sans MS"/>
          <w:color w:val="000000" w:themeColor="text1"/>
        </w:rPr>
        <w:t xml:space="preserve"> </w:t>
      </w:r>
    </w:p>
    <w:p w14:paraId="6434BA69" w14:textId="55E029B5" w:rsidR="00C72663" w:rsidRPr="008E7879" w:rsidRDefault="00C72663" w:rsidP="009E1CF7">
      <w:pPr>
        <w:pStyle w:val="ListParagraph"/>
        <w:numPr>
          <w:ilvl w:val="0"/>
          <w:numId w:val="11"/>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t>In addition to induction and supervision staff are provided with clear expectations in relation to their behaviour.</w:t>
      </w:r>
    </w:p>
    <w:p w14:paraId="2CB52F43" w14:textId="7FA45A48" w:rsidR="00C72663" w:rsidRPr="00C72663" w:rsidRDefault="001B3950" w:rsidP="00C72663">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S</w:t>
      </w:r>
      <w:r w:rsidR="009E1CF7" w:rsidRPr="008E7879">
        <w:rPr>
          <w:rFonts w:ascii="Comic Sans MS" w:hAnsi="Comic Sans MS"/>
          <w:color w:val="000000" w:themeColor="text1"/>
        </w:rPr>
        <w:t xml:space="preserve">ecurity steps </w:t>
      </w:r>
      <w:r w:rsidRPr="008E7879">
        <w:rPr>
          <w:rFonts w:ascii="Comic Sans MS" w:hAnsi="Comic Sans MS"/>
          <w:color w:val="000000" w:themeColor="text1"/>
        </w:rPr>
        <w:t xml:space="preserve">are taken </w:t>
      </w:r>
      <w:r w:rsidR="009E1CF7" w:rsidRPr="008E7879">
        <w:rPr>
          <w:rFonts w:ascii="Comic Sans MS" w:hAnsi="Comic Sans MS"/>
          <w:color w:val="000000" w:themeColor="text1"/>
        </w:rPr>
        <w:t>to ensure that we have control over who comes into the setting so that no unauthorised person has unsupervised access to the children.</w:t>
      </w:r>
    </w:p>
    <w:p w14:paraId="5865265A" w14:textId="5F50ABB8" w:rsidR="00B47784" w:rsidRDefault="001B3950" w:rsidP="001B3950">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S</w:t>
      </w:r>
      <w:r w:rsidR="00B47784" w:rsidRPr="008E7879">
        <w:rPr>
          <w:rFonts w:ascii="Comic Sans MS" w:hAnsi="Comic Sans MS"/>
          <w:color w:val="000000" w:themeColor="text1"/>
        </w:rPr>
        <w:t xml:space="preserve">teps </w:t>
      </w:r>
      <w:r w:rsidRPr="008E7879">
        <w:rPr>
          <w:rFonts w:ascii="Comic Sans MS" w:hAnsi="Comic Sans MS"/>
          <w:color w:val="000000" w:themeColor="text1"/>
        </w:rPr>
        <w:t xml:space="preserve">are taken </w:t>
      </w:r>
      <w:r w:rsidR="00B47784" w:rsidRPr="008E7879">
        <w:rPr>
          <w:rFonts w:ascii="Comic Sans MS" w:hAnsi="Comic Sans MS"/>
          <w:color w:val="000000" w:themeColor="text1"/>
        </w:rPr>
        <w:t>to ensure children are not photographed or filmed on video for any other purpose than to record their development or their participation in events organised by us. Parents sign a consent form and have access to records holding visual images of their child.</w:t>
      </w:r>
      <w:r w:rsidR="00C72663">
        <w:rPr>
          <w:rFonts w:ascii="Comic Sans MS" w:hAnsi="Comic Sans MS"/>
          <w:color w:val="000000" w:themeColor="text1"/>
        </w:rPr>
        <w:t xml:space="preserve"> Staff do not use personal cameras or filming equipment to record images.</w:t>
      </w:r>
    </w:p>
    <w:p w14:paraId="71B59CE3" w14:textId="34D8AA68" w:rsidR="00C72663" w:rsidRPr="008E7879" w:rsidRDefault="00C72663" w:rsidP="001B3950">
      <w:pPr>
        <w:pStyle w:val="ListParagraph"/>
        <w:numPr>
          <w:ilvl w:val="0"/>
          <w:numId w:val="11"/>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t>Personal mobile phones are not used where children are present.</w:t>
      </w:r>
    </w:p>
    <w:p w14:paraId="560C0A1E" w14:textId="02673215" w:rsidR="001B3950" w:rsidRPr="008E7879" w:rsidRDefault="001B3950" w:rsidP="001B3950">
      <w:pPr>
        <w:pStyle w:val="ListParagraph"/>
        <w:numPr>
          <w:ilvl w:val="0"/>
          <w:numId w:val="11"/>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Any personal information is held securely and in line with data protection requirements and guidance from the ICO</w:t>
      </w:r>
    </w:p>
    <w:p w14:paraId="26ED17D0" w14:textId="0EEE52F6" w:rsidR="001B3950" w:rsidRPr="008E7879" w:rsidRDefault="001B3950" w:rsidP="001B3950">
      <w:pPr>
        <w:pStyle w:val="ListParagraph"/>
        <w:numPr>
          <w:ilvl w:val="0"/>
          <w:numId w:val="11"/>
        </w:numPr>
        <w:spacing w:after="120"/>
        <w:ind w:left="357" w:hanging="357"/>
        <w:jc w:val="both"/>
        <w:rPr>
          <w:rFonts w:ascii="Comic Sans MS" w:hAnsi="Comic Sans MS"/>
          <w:color w:val="000000" w:themeColor="text1"/>
        </w:rPr>
      </w:pPr>
      <w:r w:rsidRPr="008E7879">
        <w:rPr>
          <w:rFonts w:ascii="Comic Sans MS" w:hAnsi="Comic Sans MS"/>
          <w:color w:val="000000" w:themeColor="text1"/>
        </w:rPr>
        <w:t>The designated person in the setting has responsibility for ensuring that there is an adequate e-safety policy in place</w:t>
      </w:r>
    </w:p>
    <w:p w14:paraId="70B74427" w14:textId="67F1664E" w:rsidR="001B3950" w:rsidRPr="008E7879" w:rsidRDefault="001B3950" w:rsidP="001B3950">
      <w:pPr>
        <w:pStyle w:val="ListParagraph"/>
        <w:numPr>
          <w:ilvl w:val="0"/>
          <w:numId w:val="11"/>
        </w:numPr>
        <w:spacing w:after="120"/>
        <w:ind w:left="357" w:hanging="357"/>
        <w:jc w:val="both"/>
        <w:rPr>
          <w:rFonts w:ascii="Comic Sans MS" w:hAnsi="Comic Sans MS"/>
          <w:color w:val="000000" w:themeColor="text1"/>
        </w:rPr>
      </w:pPr>
      <w:r w:rsidRPr="008E7879">
        <w:rPr>
          <w:rFonts w:ascii="Comic Sans MS" w:hAnsi="Comic Sans MS"/>
          <w:color w:val="000000" w:themeColor="text1"/>
        </w:rPr>
        <w:t>We keep a written record of all complaints and concerns including details of how they were responded to.</w:t>
      </w:r>
    </w:p>
    <w:p w14:paraId="41BE71D9" w14:textId="32EEAE5B" w:rsidR="001B3950" w:rsidRPr="008E7879" w:rsidRDefault="001B3950" w:rsidP="001B3950">
      <w:pPr>
        <w:pStyle w:val="ListParagraph"/>
        <w:numPr>
          <w:ilvl w:val="0"/>
          <w:numId w:val="11"/>
        </w:numPr>
        <w:spacing w:after="120"/>
        <w:ind w:left="357" w:hanging="357"/>
        <w:jc w:val="both"/>
        <w:rPr>
          <w:rFonts w:ascii="Comic Sans MS" w:hAnsi="Comic Sans MS"/>
          <w:color w:val="000000" w:themeColor="text1"/>
        </w:rPr>
      </w:pPr>
      <w:r w:rsidRPr="008E7879">
        <w:rPr>
          <w:rFonts w:ascii="Comic Sans MS" w:hAnsi="Comic Sans MS"/>
          <w:color w:val="000000" w:themeColor="text1"/>
        </w:rPr>
        <w:t>We ensure that robust risk assessments are completed, that they are seen and signed by all relevant staff and that they are regularly reviewed and updated, in line with our health and safety policy.</w:t>
      </w:r>
    </w:p>
    <w:p w14:paraId="4222580A" w14:textId="09A3A1BE" w:rsidR="001B3950" w:rsidRPr="008E7879" w:rsidRDefault="001B3950" w:rsidP="001B3950">
      <w:pPr>
        <w:pStyle w:val="ListParagraph"/>
        <w:numPr>
          <w:ilvl w:val="0"/>
          <w:numId w:val="11"/>
        </w:numPr>
        <w:spacing w:after="120"/>
        <w:ind w:left="357" w:hanging="357"/>
        <w:jc w:val="both"/>
        <w:rPr>
          <w:rFonts w:ascii="Comic Sans MS" w:hAnsi="Comic Sans MS"/>
          <w:color w:val="000000" w:themeColor="text1"/>
        </w:rPr>
      </w:pPr>
      <w:r w:rsidRPr="008E7879">
        <w:rPr>
          <w:rFonts w:ascii="Comic Sans MS" w:hAnsi="Comic Sans MS"/>
          <w:color w:val="000000" w:themeColor="text1"/>
        </w:rPr>
        <w:lastRenderedPageBreak/>
        <w:t>The designated officer will support the designated person to undertake their role adequately and offer advice, guidance, supervision and support.</w:t>
      </w:r>
    </w:p>
    <w:p w14:paraId="3A98590A" w14:textId="6580B0D7" w:rsidR="001B3950" w:rsidRPr="008E7879" w:rsidRDefault="001B3950" w:rsidP="001B3950">
      <w:pPr>
        <w:pStyle w:val="ListParagraph"/>
        <w:numPr>
          <w:ilvl w:val="0"/>
          <w:numId w:val="11"/>
        </w:numPr>
        <w:spacing w:after="120"/>
        <w:ind w:left="357" w:hanging="357"/>
        <w:jc w:val="both"/>
        <w:rPr>
          <w:rFonts w:ascii="Comic Sans MS" w:hAnsi="Comic Sans MS"/>
          <w:color w:val="000000" w:themeColor="text1"/>
        </w:rPr>
      </w:pPr>
      <w:r w:rsidRPr="008E7879">
        <w:rPr>
          <w:rFonts w:ascii="Comic Sans MS" w:hAnsi="Comic Sans MS"/>
          <w:color w:val="000000" w:themeColor="text1"/>
        </w:rPr>
        <w:t xml:space="preserve">The designated person will inform the designated officer at the first opportunity of every significant safeguarding concern, however this should not delay any referrals being made to the children’s social worker services, the LADO, Ofsted or </w:t>
      </w:r>
      <w:proofErr w:type="spellStart"/>
      <w:r w:rsidRPr="008E7879">
        <w:rPr>
          <w:rFonts w:ascii="Comic Sans MS" w:hAnsi="Comic Sans MS"/>
          <w:color w:val="000000" w:themeColor="text1"/>
        </w:rPr>
        <w:t>Riddor</w:t>
      </w:r>
      <w:proofErr w:type="spellEnd"/>
      <w:r w:rsidRPr="008E7879">
        <w:rPr>
          <w:rFonts w:ascii="Comic Sans MS" w:hAnsi="Comic Sans MS"/>
          <w:color w:val="000000" w:themeColor="text1"/>
        </w:rPr>
        <w:t>.</w:t>
      </w:r>
    </w:p>
    <w:p w14:paraId="3B7D31A6" w14:textId="77777777" w:rsidR="009E1CF7" w:rsidRPr="008E7879" w:rsidRDefault="009E1CF7" w:rsidP="009E1CF7">
      <w:pPr>
        <w:pStyle w:val="ListParagraph"/>
        <w:spacing w:after="120"/>
        <w:ind w:left="0"/>
        <w:jc w:val="both"/>
        <w:rPr>
          <w:rFonts w:ascii="Comic Sans MS" w:hAnsi="Comic Sans MS"/>
          <w:color w:val="000000" w:themeColor="text1"/>
        </w:rPr>
      </w:pPr>
    </w:p>
    <w:p w14:paraId="4CE676CF" w14:textId="77777777" w:rsidR="009E1CF7" w:rsidRPr="008E7879" w:rsidRDefault="009E1CF7" w:rsidP="009E1CF7">
      <w:pPr>
        <w:pStyle w:val="ListParagraph"/>
        <w:spacing w:after="120"/>
        <w:ind w:left="0"/>
        <w:jc w:val="both"/>
        <w:rPr>
          <w:rFonts w:ascii="Comic Sans MS" w:hAnsi="Comic Sans MS"/>
          <w:b/>
          <w:color w:val="000000" w:themeColor="text1"/>
        </w:rPr>
      </w:pPr>
      <w:r w:rsidRPr="008E7879">
        <w:rPr>
          <w:rFonts w:ascii="Comic Sans MS" w:hAnsi="Comic Sans MS"/>
          <w:b/>
          <w:color w:val="000000" w:themeColor="text1"/>
        </w:rPr>
        <w:t>Key commitment 2</w:t>
      </w:r>
    </w:p>
    <w:p w14:paraId="4068C44E" w14:textId="77777777" w:rsidR="009E1CF7" w:rsidRPr="008E7879" w:rsidRDefault="00E754BF" w:rsidP="009E1CF7">
      <w:pPr>
        <w:pStyle w:val="ListParagraph"/>
        <w:spacing w:after="120"/>
        <w:ind w:left="0"/>
        <w:jc w:val="both"/>
        <w:rPr>
          <w:rFonts w:ascii="Comic Sans MS" w:hAnsi="Comic Sans MS"/>
          <w:color w:val="000000" w:themeColor="text1"/>
        </w:rPr>
      </w:pPr>
      <w:r w:rsidRPr="008E7879">
        <w:rPr>
          <w:rFonts w:ascii="Comic Sans MS" w:hAnsi="Comic Sans MS"/>
          <w:color w:val="000000" w:themeColor="text1"/>
        </w:rPr>
        <w:t>We are</w:t>
      </w:r>
      <w:r w:rsidR="009E1CF7" w:rsidRPr="008E7879">
        <w:rPr>
          <w:rFonts w:ascii="Comic Sans MS" w:hAnsi="Comic Sans MS"/>
          <w:color w:val="000000" w:themeColor="text1"/>
        </w:rPr>
        <w:t xml:space="preserve"> committed to responding promptly and appropriately to all incidents or concerns of abuse that may occur and to work with statutory agencies in accordance with the procedures that are set down in 'What to do if you’re worried a child is being abused' (HMG 2006).</w:t>
      </w:r>
    </w:p>
    <w:p w14:paraId="0E3FCDC3" w14:textId="77777777" w:rsidR="009E1CF7" w:rsidRPr="008E7879" w:rsidRDefault="009E1CF7" w:rsidP="009E1CF7">
      <w:pPr>
        <w:pStyle w:val="ListParagraph"/>
        <w:spacing w:after="120"/>
        <w:ind w:left="0"/>
        <w:jc w:val="both"/>
        <w:rPr>
          <w:rFonts w:ascii="Comic Sans MS" w:hAnsi="Comic Sans MS"/>
          <w:color w:val="000000" w:themeColor="text1"/>
        </w:rPr>
      </w:pPr>
    </w:p>
    <w:p w14:paraId="40C57B1F" w14:textId="77777777" w:rsidR="009E1CF7" w:rsidRPr="008E7879" w:rsidRDefault="009E1CF7" w:rsidP="009E1CF7">
      <w:pPr>
        <w:pStyle w:val="ListParagraph"/>
        <w:spacing w:after="120"/>
        <w:ind w:left="0"/>
        <w:jc w:val="both"/>
        <w:rPr>
          <w:rFonts w:ascii="Comic Sans MS" w:hAnsi="Comic Sans MS"/>
          <w:b/>
          <w:color w:val="000000" w:themeColor="text1"/>
        </w:rPr>
      </w:pPr>
      <w:r w:rsidRPr="008E7879">
        <w:rPr>
          <w:rFonts w:ascii="Comic Sans MS" w:hAnsi="Comic Sans MS"/>
          <w:b/>
          <w:color w:val="000000" w:themeColor="text1"/>
        </w:rPr>
        <w:t>Responding to suspicions of abuse</w:t>
      </w:r>
    </w:p>
    <w:p w14:paraId="73112076" w14:textId="77777777" w:rsidR="009E1CF7" w:rsidRPr="008E7879" w:rsidRDefault="009E1CF7" w:rsidP="00A73F73">
      <w:pPr>
        <w:pStyle w:val="ListParagraph"/>
        <w:numPr>
          <w:ilvl w:val="0"/>
          <w:numId w:val="12"/>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acknowledge that abuse of children can take different forms - physical, emotional, and sexual, as well as neglect.</w:t>
      </w:r>
    </w:p>
    <w:p w14:paraId="731744A7" w14:textId="77777777" w:rsidR="00A559E2" w:rsidRPr="008E7879" w:rsidRDefault="009E1CF7" w:rsidP="00A73F73">
      <w:pPr>
        <w:pStyle w:val="ListParagraph"/>
        <w:numPr>
          <w:ilvl w:val="0"/>
          <w:numId w:val="12"/>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When children are suffering from physical, sexual or emotional abuse, or may be experiencing neglect, this may be demonstrated through</w:t>
      </w:r>
      <w:r w:rsidR="00A559E2" w:rsidRPr="008E7879">
        <w:rPr>
          <w:rFonts w:ascii="Comic Sans MS" w:hAnsi="Comic Sans MS"/>
          <w:color w:val="000000" w:themeColor="text1"/>
        </w:rPr>
        <w:t>:</w:t>
      </w:r>
    </w:p>
    <w:p w14:paraId="5EB1A930" w14:textId="77777777" w:rsidR="00A559E2" w:rsidRPr="008E7879" w:rsidRDefault="00A559E2" w:rsidP="00A559E2">
      <w:pPr>
        <w:pStyle w:val="ListParagraph"/>
        <w:numPr>
          <w:ilvl w:val="0"/>
          <w:numId w:val="27"/>
        </w:numPr>
        <w:spacing w:after="120"/>
        <w:contextualSpacing w:val="0"/>
        <w:jc w:val="both"/>
        <w:rPr>
          <w:rFonts w:ascii="Comic Sans MS" w:hAnsi="Comic Sans MS"/>
          <w:color w:val="000000" w:themeColor="text1"/>
        </w:rPr>
      </w:pPr>
      <w:r w:rsidRPr="008E7879">
        <w:rPr>
          <w:rFonts w:ascii="Comic Sans MS" w:hAnsi="Comic Sans MS"/>
          <w:color w:val="000000" w:themeColor="text1"/>
        </w:rPr>
        <w:t>Significant changes in their behaviour</w:t>
      </w:r>
    </w:p>
    <w:p w14:paraId="60B46D47" w14:textId="77777777" w:rsidR="00A559E2" w:rsidRPr="008E7879" w:rsidRDefault="00A559E2" w:rsidP="00A559E2">
      <w:pPr>
        <w:pStyle w:val="ListParagraph"/>
        <w:numPr>
          <w:ilvl w:val="0"/>
          <w:numId w:val="27"/>
        </w:numPr>
        <w:spacing w:after="120"/>
        <w:contextualSpacing w:val="0"/>
        <w:jc w:val="both"/>
        <w:rPr>
          <w:rFonts w:ascii="Comic Sans MS" w:hAnsi="Comic Sans MS"/>
          <w:color w:val="000000" w:themeColor="text1"/>
        </w:rPr>
      </w:pPr>
      <w:r w:rsidRPr="008E7879">
        <w:rPr>
          <w:rFonts w:ascii="Comic Sans MS" w:hAnsi="Comic Sans MS"/>
          <w:color w:val="000000" w:themeColor="text1"/>
        </w:rPr>
        <w:t>Deterioration in their general well-being</w:t>
      </w:r>
    </w:p>
    <w:p w14:paraId="04D12AA4" w14:textId="77777777" w:rsidR="00A559E2" w:rsidRPr="008E7879" w:rsidRDefault="00A559E2" w:rsidP="00A559E2">
      <w:pPr>
        <w:pStyle w:val="ListParagraph"/>
        <w:numPr>
          <w:ilvl w:val="0"/>
          <w:numId w:val="27"/>
        </w:numPr>
        <w:spacing w:after="120"/>
        <w:contextualSpacing w:val="0"/>
        <w:jc w:val="both"/>
        <w:rPr>
          <w:rFonts w:ascii="Comic Sans MS" w:hAnsi="Comic Sans MS"/>
          <w:color w:val="000000" w:themeColor="text1"/>
        </w:rPr>
      </w:pPr>
      <w:r w:rsidRPr="008E7879">
        <w:rPr>
          <w:rFonts w:ascii="Comic Sans MS" w:hAnsi="Comic Sans MS"/>
          <w:color w:val="000000" w:themeColor="text1"/>
        </w:rPr>
        <w:t>Their comments which may give cause for concern, or the things they say (direct or indirect disclosure);</w:t>
      </w:r>
    </w:p>
    <w:p w14:paraId="675D93FE" w14:textId="77777777" w:rsidR="00A559E2" w:rsidRPr="008E7879" w:rsidRDefault="00A559E2" w:rsidP="00A559E2">
      <w:pPr>
        <w:pStyle w:val="ListParagraph"/>
        <w:numPr>
          <w:ilvl w:val="0"/>
          <w:numId w:val="27"/>
        </w:numPr>
        <w:spacing w:after="120"/>
        <w:contextualSpacing w:val="0"/>
        <w:jc w:val="both"/>
        <w:rPr>
          <w:rFonts w:ascii="Comic Sans MS" w:hAnsi="Comic Sans MS"/>
          <w:color w:val="000000" w:themeColor="text1"/>
        </w:rPr>
      </w:pPr>
      <w:r w:rsidRPr="008E7879">
        <w:rPr>
          <w:rFonts w:ascii="Comic Sans MS" w:hAnsi="Comic Sans MS"/>
          <w:color w:val="000000" w:themeColor="text1"/>
        </w:rPr>
        <w:t>Changes in their appearance, their behaviour or their play;</w:t>
      </w:r>
    </w:p>
    <w:p w14:paraId="0C035CE1" w14:textId="77777777" w:rsidR="00A559E2" w:rsidRPr="008E7879" w:rsidRDefault="00A559E2" w:rsidP="00A559E2">
      <w:pPr>
        <w:pStyle w:val="ListParagraph"/>
        <w:numPr>
          <w:ilvl w:val="0"/>
          <w:numId w:val="27"/>
        </w:numPr>
        <w:spacing w:after="120"/>
        <w:contextualSpacing w:val="0"/>
        <w:jc w:val="both"/>
        <w:rPr>
          <w:rFonts w:ascii="Comic Sans MS" w:hAnsi="Comic Sans MS"/>
          <w:color w:val="000000" w:themeColor="text1"/>
        </w:rPr>
      </w:pPr>
      <w:r w:rsidRPr="008E7879">
        <w:rPr>
          <w:rFonts w:ascii="Comic Sans MS" w:hAnsi="Comic Sans MS"/>
          <w:color w:val="000000" w:themeColor="text1"/>
        </w:rPr>
        <w:t>Unexplained bruising, marks or signs of possible abuse or neglect; and</w:t>
      </w:r>
    </w:p>
    <w:p w14:paraId="780EE2E6" w14:textId="77777777" w:rsidR="00A467DB" w:rsidRDefault="00A559E2" w:rsidP="00A559E2">
      <w:pPr>
        <w:pStyle w:val="ListParagraph"/>
        <w:numPr>
          <w:ilvl w:val="0"/>
          <w:numId w:val="27"/>
        </w:numPr>
        <w:spacing w:after="120"/>
        <w:contextualSpacing w:val="0"/>
        <w:jc w:val="both"/>
        <w:rPr>
          <w:rFonts w:ascii="Comic Sans MS" w:hAnsi="Comic Sans MS"/>
          <w:color w:val="000000" w:themeColor="text1"/>
        </w:rPr>
      </w:pPr>
      <w:r w:rsidRPr="008E7879">
        <w:rPr>
          <w:rFonts w:ascii="Comic Sans MS" w:hAnsi="Comic Sans MS"/>
          <w:color w:val="000000" w:themeColor="text1"/>
        </w:rPr>
        <w:t>Any reason to suspect neglect or abuse outside the setting.</w:t>
      </w:r>
    </w:p>
    <w:p w14:paraId="215DFA3C" w14:textId="4491467D" w:rsidR="00134BF2" w:rsidRDefault="00134BF2" w:rsidP="00A559E2">
      <w:pPr>
        <w:pStyle w:val="ListParagraph"/>
        <w:numPr>
          <w:ilvl w:val="0"/>
          <w:numId w:val="27"/>
        </w:numPr>
        <w:spacing w:after="120"/>
        <w:contextualSpacing w:val="0"/>
        <w:jc w:val="both"/>
        <w:rPr>
          <w:rFonts w:ascii="Comic Sans MS" w:hAnsi="Comic Sans MS"/>
          <w:color w:val="000000" w:themeColor="text1"/>
        </w:rPr>
      </w:pPr>
      <w:r>
        <w:rPr>
          <w:rFonts w:ascii="Comic Sans MS" w:hAnsi="Comic Sans MS"/>
          <w:color w:val="000000" w:themeColor="text1"/>
        </w:rPr>
        <w:t>We understand how to identify children who may be in need of Early Help and how to access services for them.</w:t>
      </w:r>
    </w:p>
    <w:p w14:paraId="2D55830D" w14:textId="1DF5799F" w:rsidR="00134BF2" w:rsidRDefault="00134BF2" w:rsidP="00A559E2">
      <w:pPr>
        <w:pStyle w:val="ListParagraph"/>
        <w:numPr>
          <w:ilvl w:val="0"/>
          <w:numId w:val="27"/>
        </w:numPr>
        <w:spacing w:after="120"/>
        <w:contextualSpacing w:val="0"/>
        <w:jc w:val="both"/>
        <w:rPr>
          <w:rFonts w:ascii="Comic Sans MS" w:hAnsi="Comic Sans MS"/>
          <w:color w:val="000000" w:themeColor="text1"/>
        </w:rPr>
      </w:pPr>
      <w:r>
        <w:rPr>
          <w:rFonts w:ascii="Comic Sans MS" w:hAnsi="Comic Sans MS"/>
          <w:color w:val="000000" w:themeColor="text1"/>
        </w:rPr>
        <w:t>We understand that we should refer a child who meets the S17 Children Act 1989 child in need definition to local authority children’s social work services.</w:t>
      </w:r>
    </w:p>
    <w:p w14:paraId="484F1C17" w14:textId="0FBD7167" w:rsidR="00134BF2" w:rsidRDefault="00134BF2" w:rsidP="00A559E2">
      <w:pPr>
        <w:pStyle w:val="ListParagraph"/>
        <w:numPr>
          <w:ilvl w:val="0"/>
          <w:numId w:val="27"/>
        </w:numPr>
        <w:spacing w:after="120"/>
        <w:contextualSpacing w:val="0"/>
        <w:jc w:val="both"/>
        <w:rPr>
          <w:rFonts w:ascii="Comic Sans MS" w:hAnsi="Comic Sans MS"/>
          <w:color w:val="000000" w:themeColor="text1"/>
        </w:rPr>
      </w:pPr>
      <w:r>
        <w:rPr>
          <w:rFonts w:ascii="Comic Sans MS" w:hAnsi="Comic Sans MS"/>
          <w:color w:val="000000" w:themeColor="text1"/>
        </w:rPr>
        <w:t>We understand that we should refer any child who may be at risk of significant harm to local authority children’s social work services.</w:t>
      </w:r>
    </w:p>
    <w:p w14:paraId="71B42507" w14:textId="08D9B2EB" w:rsidR="00134BF2" w:rsidRDefault="00134BF2" w:rsidP="00A559E2">
      <w:pPr>
        <w:pStyle w:val="ListParagraph"/>
        <w:numPr>
          <w:ilvl w:val="0"/>
          <w:numId w:val="27"/>
        </w:numPr>
        <w:spacing w:after="120"/>
        <w:contextualSpacing w:val="0"/>
        <w:jc w:val="both"/>
        <w:rPr>
          <w:rFonts w:ascii="Comic Sans MS" w:hAnsi="Comic Sans MS"/>
          <w:color w:val="000000" w:themeColor="text1"/>
        </w:rPr>
      </w:pPr>
      <w:r>
        <w:rPr>
          <w:rFonts w:ascii="Comic Sans MS" w:hAnsi="Comic Sans MS"/>
          <w:color w:val="000000" w:themeColor="text1"/>
        </w:rPr>
        <w:t xml:space="preserve">We understand if we become concerned that a child may be a victim of modern slavery/human trafficking/FGM we will refer </w:t>
      </w:r>
      <w:r>
        <w:rPr>
          <w:rFonts w:ascii="Comic Sans MS" w:hAnsi="Comic Sans MS"/>
          <w:color w:val="000000" w:themeColor="text1"/>
        </w:rPr>
        <w:lastRenderedPageBreak/>
        <w:t>to the National Referral Mechanism</w:t>
      </w:r>
      <w:r w:rsidR="005E5B2E">
        <w:rPr>
          <w:rFonts w:ascii="Comic Sans MS" w:hAnsi="Comic Sans MS"/>
          <w:color w:val="000000" w:themeColor="text1"/>
        </w:rPr>
        <w:t>/Police as soon as possible and seek advice.</w:t>
      </w:r>
    </w:p>
    <w:p w14:paraId="2C851740" w14:textId="7E86827D" w:rsidR="005E5B2E" w:rsidRPr="008E7879" w:rsidRDefault="005E5B2E" w:rsidP="00A559E2">
      <w:pPr>
        <w:pStyle w:val="ListParagraph"/>
        <w:numPr>
          <w:ilvl w:val="0"/>
          <w:numId w:val="27"/>
        </w:numPr>
        <w:spacing w:after="120"/>
        <w:contextualSpacing w:val="0"/>
        <w:jc w:val="both"/>
        <w:rPr>
          <w:rFonts w:ascii="Comic Sans MS" w:hAnsi="Comic Sans MS"/>
          <w:color w:val="000000" w:themeColor="text1"/>
        </w:rPr>
      </w:pPr>
      <w:r>
        <w:rPr>
          <w:rFonts w:ascii="Comic Sans MS" w:hAnsi="Comic Sans MS"/>
          <w:color w:val="000000" w:themeColor="text1"/>
        </w:rPr>
        <w:t>We respond to any disclosures sensitively and appropriately and take care not to influence the outcome either through the way we speak to children or by asking questions of children (although we may check out/clarify the details of what we think they have told us with them).</w:t>
      </w:r>
    </w:p>
    <w:p w14:paraId="6E23967A" w14:textId="77777777" w:rsidR="00A559E2" w:rsidRPr="008E7879" w:rsidRDefault="00A559E2" w:rsidP="00A559E2">
      <w:pPr>
        <w:pStyle w:val="ListParagraph"/>
        <w:spacing w:after="120"/>
        <w:ind w:left="1080"/>
        <w:contextualSpacing w:val="0"/>
        <w:jc w:val="both"/>
        <w:rPr>
          <w:rFonts w:ascii="Comic Sans MS" w:hAnsi="Comic Sans MS"/>
          <w:color w:val="000000" w:themeColor="text1"/>
        </w:rPr>
      </w:pPr>
    </w:p>
    <w:p w14:paraId="6650A926" w14:textId="77777777" w:rsidR="00A467DB" w:rsidRPr="008E7879" w:rsidRDefault="00A467DB" w:rsidP="00A467DB">
      <w:pPr>
        <w:ind w:left="357"/>
        <w:jc w:val="both"/>
        <w:rPr>
          <w:rFonts w:ascii="Comic Sans MS" w:hAnsi="Comic Sans MS"/>
          <w:color w:val="000000" w:themeColor="text1"/>
        </w:rPr>
      </w:pPr>
      <w:r w:rsidRPr="008E7879">
        <w:rPr>
          <w:rFonts w:ascii="Comic Sans MS" w:hAnsi="Comic Sans MS"/>
          <w:color w:val="000000" w:themeColor="text1"/>
        </w:rPr>
        <w:t>Signs of Physical Abuse are defined as:</w:t>
      </w:r>
    </w:p>
    <w:p w14:paraId="3F76071F" w14:textId="77777777" w:rsidR="00A467DB" w:rsidRPr="008E7879" w:rsidRDefault="00A467DB" w:rsidP="00A467DB">
      <w:pPr>
        <w:pStyle w:val="ListParagraph"/>
        <w:numPr>
          <w:ilvl w:val="0"/>
          <w:numId w:val="21"/>
        </w:numPr>
        <w:contextualSpacing w:val="0"/>
        <w:jc w:val="both"/>
        <w:rPr>
          <w:rFonts w:ascii="Comic Sans MS" w:hAnsi="Comic Sans MS"/>
          <w:color w:val="000000" w:themeColor="text1"/>
        </w:rPr>
      </w:pPr>
      <w:r w:rsidRPr="008E7879">
        <w:rPr>
          <w:rFonts w:ascii="Comic Sans MS" w:hAnsi="Comic Sans MS"/>
          <w:color w:val="000000" w:themeColor="text1"/>
        </w:rPr>
        <w:t>Hitting; shaking; throwing; poisoning; burning; scalding; drowning; suffocating; otherwise causing physical harm; feigning symptoms; and deliberately causing ill health.</w:t>
      </w:r>
    </w:p>
    <w:p w14:paraId="2DFC14D1" w14:textId="77777777" w:rsidR="00A467DB" w:rsidRPr="008E7879" w:rsidRDefault="00A467DB" w:rsidP="00A467DB">
      <w:pPr>
        <w:jc w:val="both"/>
        <w:rPr>
          <w:rFonts w:ascii="Comic Sans MS" w:hAnsi="Comic Sans MS"/>
          <w:color w:val="000000" w:themeColor="text1"/>
        </w:rPr>
      </w:pPr>
    </w:p>
    <w:p w14:paraId="3AB766A0" w14:textId="77777777" w:rsidR="00A467DB" w:rsidRPr="008E7879" w:rsidRDefault="00A467DB" w:rsidP="00A467DB">
      <w:pPr>
        <w:ind w:left="357"/>
        <w:jc w:val="both"/>
        <w:rPr>
          <w:rFonts w:ascii="Comic Sans MS" w:hAnsi="Comic Sans MS"/>
          <w:color w:val="000000" w:themeColor="text1"/>
        </w:rPr>
      </w:pPr>
      <w:r w:rsidRPr="008E7879">
        <w:rPr>
          <w:rFonts w:ascii="Comic Sans MS" w:hAnsi="Comic Sans MS"/>
          <w:color w:val="000000" w:themeColor="text1"/>
        </w:rPr>
        <w:t>Signs of Emotional Abuse are defined as:</w:t>
      </w:r>
    </w:p>
    <w:p w14:paraId="28E8D3A8" w14:textId="77777777" w:rsidR="00A467DB" w:rsidRPr="008E7879" w:rsidRDefault="00A467DB" w:rsidP="00A467DB">
      <w:pPr>
        <w:pStyle w:val="ListParagraph"/>
        <w:numPr>
          <w:ilvl w:val="0"/>
          <w:numId w:val="21"/>
        </w:numPr>
        <w:jc w:val="both"/>
        <w:rPr>
          <w:rFonts w:ascii="Comic Sans MS" w:hAnsi="Comic Sans MS"/>
          <w:color w:val="000000" w:themeColor="text1"/>
        </w:rPr>
      </w:pPr>
      <w:r w:rsidRPr="008E7879">
        <w:rPr>
          <w:rFonts w:ascii="Comic Sans MS" w:hAnsi="Comic Sans MS"/>
          <w:color w:val="000000" w:themeColor="text1"/>
        </w:rPr>
        <w:t>Persistent emotional ill-treatment that causes adverse effects on the child;</w:t>
      </w:r>
    </w:p>
    <w:p w14:paraId="070C8B1B" w14:textId="77777777" w:rsidR="00A467DB" w:rsidRPr="008E7879" w:rsidRDefault="00A467DB" w:rsidP="00A467DB">
      <w:pPr>
        <w:pStyle w:val="ListParagraph"/>
        <w:numPr>
          <w:ilvl w:val="0"/>
          <w:numId w:val="21"/>
        </w:numPr>
        <w:jc w:val="both"/>
        <w:rPr>
          <w:rFonts w:ascii="Comic Sans MS" w:hAnsi="Comic Sans MS"/>
          <w:color w:val="000000" w:themeColor="text1"/>
        </w:rPr>
      </w:pPr>
      <w:r w:rsidRPr="008E7879">
        <w:rPr>
          <w:rFonts w:ascii="Comic Sans MS" w:hAnsi="Comic Sans MS"/>
          <w:color w:val="000000" w:themeColor="text1"/>
        </w:rPr>
        <w:t xml:space="preserve">Telling the </w:t>
      </w:r>
      <w:proofErr w:type="gramStart"/>
      <w:r w:rsidRPr="008E7879">
        <w:rPr>
          <w:rFonts w:ascii="Comic Sans MS" w:hAnsi="Comic Sans MS"/>
          <w:color w:val="000000" w:themeColor="text1"/>
        </w:rPr>
        <w:t>child</w:t>
      </w:r>
      <w:proofErr w:type="gramEnd"/>
      <w:r w:rsidRPr="008E7879">
        <w:rPr>
          <w:rFonts w:ascii="Comic Sans MS" w:hAnsi="Comic Sans MS"/>
          <w:color w:val="000000" w:themeColor="text1"/>
        </w:rPr>
        <w:t xml:space="preserve"> they are worthless / unloved …;</w:t>
      </w:r>
    </w:p>
    <w:p w14:paraId="074151B2" w14:textId="77777777" w:rsidR="00A467DB" w:rsidRPr="008E7879" w:rsidRDefault="00A467DB" w:rsidP="00A467DB">
      <w:pPr>
        <w:pStyle w:val="ListParagraph"/>
        <w:numPr>
          <w:ilvl w:val="0"/>
          <w:numId w:val="21"/>
        </w:numPr>
        <w:jc w:val="both"/>
        <w:rPr>
          <w:rFonts w:ascii="Comic Sans MS" w:hAnsi="Comic Sans MS"/>
          <w:color w:val="000000" w:themeColor="text1"/>
        </w:rPr>
      </w:pPr>
      <w:r w:rsidRPr="008E7879">
        <w:rPr>
          <w:rFonts w:ascii="Comic Sans MS" w:hAnsi="Comic Sans MS"/>
          <w:color w:val="000000" w:themeColor="text1"/>
        </w:rPr>
        <w:t>Age or developmentally inappropriate expectations are imposed;</w:t>
      </w:r>
    </w:p>
    <w:p w14:paraId="6FE7C6B2" w14:textId="77777777" w:rsidR="00A467DB" w:rsidRPr="008E7879" w:rsidRDefault="00A467DB" w:rsidP="00A467DB">
      <w:pPr>
        <w:pStyle w:val="ListParagraph"/>
        <w:numPr>
          <w:ilvl w:val="0"/>
          <w:numId w:val="21"/>
        </w:numPr>
        <w:jc w:val="both"/>
        <w:rPr>
          <w:rFonts w:ascii="Comic Sans MS" w:hAnsi="Comic Sans MS"/>
          <w:color w:val="000000" w:themeColor="text1"/>
        </w:rPr>
      </w:pPr>
      <w:r w:rsidRPr="008E7879">
        <w:rPr>
          <w:rFonts w:ascii="Comic Sans MS" w:hAnsi="Comic Sans MS"/>
          <w:color w:val="000000" w:themeColor="text1"/>
        </w:rPr>
        <w:t>Causing a child to feel frightened, in danger, exploitation or corruption; and</w:t>
      </w:r>
    </w:p>
    <w:p w14:paraId="29BE7AE0" w14:textId="77777777" w:rsidR="00A467DB" w:rsidRPr="008E7879" w:rsidRDefault="00A467DB" w:rsidP="00A467DB">
      <w:pPr>
        <w:pStyle w:val="ListParagraph"/>
        <w:numPr>
          <w:ilvl w:val="0"/>
          <w:numId w:val="21"/>
        </w:numPr>
        <w:jc w:val="both"/>
        <w:rPr>
          <w:rFonts w:ascii="Comic Sans MS" w:hAnsi="Comic Sans MS"/>
          <w:color w:val="000000" w:themeColor="text1"/>
        </w:rPr>
      </w:pPr>
      <w:r w:rsidRPr="008E7879">
        <w:rPr>
          <w:rFonts w:ascii="Comic Sans MS" w:hAnsi="Comic Sans MS"/>
          <w:color w:val="000000" w:themeColor="text1"/>
        </w:rPr>
        <w:t>Accompanies all types of ill-treatment.</w:t>
      </w:r>
    </w:p>
    <w:p w14:paraId="0B7C9F8C" w14:textId="77777777" w:rsidR="00A467DB" w:rsidRPr="008E7879" w:rsidRDefault="00A467DB" w:rsidP="00A467DB">
      <w:pPr>
        <w:ind w:left="357"/>
        <w:jc w:val="both"/>
        <w:rPr>
          <w:rFonts w:ascii="Comic Sans MS" w:hAnsi="Comic Sans MS"/>
          <w:color w:val="000000" w:themeColor="text1"/>
        </w:rPr>
      </w:pPr>
    </w:p>
    <w:p w14:paraId="47016BDE" w14:textId="77777777" w:rsidR="00A467DB" w:rsidRPr="008E7879" w:rsidRDefault="00A467DB" w:rsidP="00A467DB">
      <w:pPr>
        <w:ind w:left="357"/>
        <w:jc w:val="both"/>
        <w:rPr>
          <w:rFonts w:ascii="Comic Sans MS" w:hAnsi="Comic Sans MS"/>
          <w:color w:val="000000" w:themeColor="text1"/>
        </w:rPr>
      </w:pPr>
      <w:r w:rsidRPr="008E7879">
        <w:rPr>
          <w:rFonts w:ascii="Comic Sans MS" w:hAnsi="Comic Sans MS"/>
          <w:color w:val="000000" w:themeColor="text1"/>
        </w:rPr>
        <w:t>Signs of Sexual Abuse are defined as:</w:t>
      </w:r>
    </w:p>
    <w:p w14:paraId="1C93EB5B" w14:textId="77777777" w:rsidR="00A467DB" w:rsidRPr="008E7879" w:rsidRDefault="00A467DB" w:rsidP="00A467DB">
      <w:pPr>
        <w:pStyle w:val="ListParagraph"/>
        <w:numPr>
          <w:ilvl w:val="0"/>
          <w:numId w:val="22"/>
        </w:numPr>
        <w:jc w:val="both"/>
        <w:rPr>
          <w:rFonts w:ascii="Comic Sans MS" w:hAnsi="Comic Sans MS"/>
          <w:color w:val="000000" w:themeColor="text1"/>
        </w:rPr>
      </w:pPr>
      <w:r w:rsidRPr="008E7879">
        <w:rPr>
          <w:rFonts w:ascii="Comic Sans MS" w:hAnsi="Comic Sans MS"/>
          <w:color w:val="000000" w:themeColor="text1"/>
        </w:rPr>
        <w:t>Forcing / enticing the child to take part in sexual activities – whether aware or not;</w:t>
      </w:r>
    </w:p>
    <w:p w14:paraId="71B8D560" w14:textId="77777777" w:rsidR="00A467DB" w:rsidRPr="008E7879" w:rsidRDefault="00A467DB" w:rsidP="00A467DB">
      <w:pPr>
        <w:pStyle w:val="ListParagraph"/>
        <w:numPr>
          <w:ilvl w:val="0"/>
          <w:numId w:val="22"/>
        </w:numPr>
        <w:jc w:val="both"/>
        <w:rPr>
          <w:rFonts w:ascii="Comic Sans MS" w:hAnsi="Comic Sans MS"/>
          <w:color w:val="000000" w:themeColor="text1"/>
        </w:rPr>
      </w:pPr>
      <w:r w:rsidRPr="008E7879">
        <w:rPr>
          <w:rFonts w:ascii="Comic Sans MS" w:hAnsi="Comic Sans MS"/>
          <w:color w:val="000000" w:themeColor="text1"/>
        </w:rPr>
        <w:t>May involve physical contact, penetrative or non-penetrative acts;</w:t>
      </w:r>
    </w:p>
    <w:p w14:paraId="5ADEC37A" w14:textId="77777777" w:rsidR="00A467DB" w:rsidRPr="008E7879" w:rsidRDefault="00A467DB" w:rsidP="00A467DB">
      <w:pPr>
        <w:pStyle w:val="ListParagraph"/>
        <w:numPr>
          <w:ilvl w:val="0"/>
          <w:numId w:val="22"/>
        </w:numPr>
        <w:jc w:val="both"/>
        <w:rPr>
          <w:rFonts w:ascii="Comic Sans MS" w:hAnsi="Comic Sans MS"/>
          <w:color w:val="000000" w:themeColor="text1"/>
        </w:rPr>
      </w:pPr>
      <w:r w:rsidRPr="008E7879">
        <w:rPr>
          <w:rFonts w:ascii="Comic Sans MS" w:hAnsi="Comic Sans MS"/>
          <w:color w:val="000000" w:themeColor="text1"/>
        </w:rPr>
        <w:t>Non-contact activities – looking at or production of pornographic material;</w:t>
      </w:r>
    </w:p>
    <w:p w14:paraId="2EFE060C" w14:textId="77777777" w:rsidR="00A467DB" w:rsidRPr="008E7879" w:rsidRDefault="00A467DB" w:rsidP="00A467DB">
      <w:pPr>
        <w:pStyle w:val="ListParagraph"/>
        <w:numPr>
          <w:ilvl w:val="0"/>
          <w:numId w:val="22"/>
        </w:numPr>
        <w:jc w:val="both"/>
        <w:rPr>
          <w:rFonts w:ascii="Comic Sans MS" w:hAnsi="Comic Sans MS"/>
          <w:color w:val="000000" w:themeColor="text1"/>
        </w:rPr>
      </w:pPr>
      <w:r w:rsidRPr="008E7879">
        <w:rPr>
          <w:rFonts w:ascii="Comic Sans MS" w:hAnsi="Comic Sans MS"/>
          <w:color w:val="000000" w:themeColor="text1"/>
        </w:rPr>
        <w:t>Encouraging children to behave in sexually inappropriate ways.</w:t>
      </w:r>
    </w:p>
    <w:p w14:paraId="623AD552" w14:textId="77777777" w:rsidR="00A467DB" w:rsidRPr="008E7879" w:rsidRDefault="00A467DB" w:rsidP="00A467DB">
      <w:pPr>
        <w:ind w:left="357"/>
        <w:jc w:val="both"/>
        <w:rPr>
          <w:rFonts w:ascii="Comic Sans MS" w:hAnsi="Comic Sans MS"/>
          <w:color w:val="000000" w:themeColor="text1"/>
        </w:rPr>
      </w:pPr>
    </w:p>
    <w:p w14:paraId="06169843" w14:textId="77777777" w:rsidR="00A467DB" w:rsidRPr="008E7879" w:rsidRDefault="00A467DB" w:rsidP="00A467DB">
      <w:pPr>
        <w:ind w:left="357"/>
        <w:jc w:val="both"/>
        <w:rPr>
          <w:rFonts w:ascii="Comic Sans MS" w:hAnsi="Comic Sans MS"/>
          <w:color w:val="000000" w:themeColor="text1"/>
        </w:rPr>
      </w:pPr>
      <w:r w:rsidRPr="008E7879">
        <w:rPr>
          <w:rFonts w:ascii="Comic Sans MS" w:hAnsi="Comic Sans MS"/>
          <w:color w:val="000000" w:themeColor="text1"/>
        </w:rPr>
        <w:t>Signs of Neglect are defined as:</w:t>
      </w:r>
    </w:p>
    <w:p w14:paraId="2BDC0447" w14:textId="77777777" w:rsidR="00A467DB" w:rsidRPr="008E7879" w:rsidRDefault="00A467DB" w:rsidP="00A467DB">
      <w:pPr>
        <w:pStyle w:val="ListParagraph"/>
        <w:numPr>
          <w:ilvl w:val="0"/>
          <w:numId w:val="23"/>
        </w:numPr>
        <w:jc w:val="both"/>
        <w:rPr>
          <w:rFonts w:ascii="Comic Sans MS" w:hAnsi="Comic Sans MS"/>
          <w:color w:val="000000" w:themeColor="text1"/>
        </w:rPr>
      </w:pPr>
      <w:r w:rsidRPr="008E7879">
        <w:rPr>
          <w:rFonts w:ascii="Comic Sans MS" w:hAnsi="Comic Sans MS"/>
          <w:color w:val="000000" w:themeColor="text1"/>
        </w:rPr>
        <w:t>Persistent failure to meet a child’s physical and / or psychological needs likely to result in serious impairment of the child’s health or development;</w:t>
      </w:r>
    </w:p>
    <w:p w14:paraId="329CEBA4" w14:textId="77777777" w:rsidR="00A467DB" w:rsidRPr="008E7879" w:rsidRDefault="00A467DB" w:rsidP="00A467DB">
      <w:pPr>
        <w:pStyle w:val="ListParagraph"/>
        <w:numPr>
          <w:ilvl w:val="0"/>
          <w:numId w:val="23"/>
        </w:numPr>
        <w:jc w:val="both"/>
        <w:rPr>
          <w:rFonts w:ascii="Comic Sans MS" w:hAnsi="Comic Sans MS"/>
          <w:color w:val="000000" w:themeColor="text1"/>
        </w:rPr>
      </w:pPr>
      <w:r w:rsidRPr="008E7879">
        <w:rPr>
          <w:rFonts w:ascii="Comic Sans MS" w:hAnsi="Comic Sans MS"/>
          <w:color w:val="000000" w:themeColor="text1"/>
        </w:rPr>
        <w:t>Failing to provide adequate food, shelter or clothing;</w:t>
      </w:r>
    </w:p>
    <w:p w14:paraId="4908AFDF" w14:textId="77777777" w:rsidR="00A467DB" w:rsidRPr="008E7879" w:rsidRDefault="00A467DB" w:rsidP="00A467DB">
      <w:pPr>
        <w:pStyle w:val="ListParagraph"/>
        <w:numPr>
          <w:ilvl w:val="0"/>
          <w:numId w:val="23"/>
        </w:numPr>
        <w:jc w:val="both"/>
        <w:rPr>
          <w:rFonts w:ascii="Comic Sans MS" w:hAnsi="Comic Sans MS"/>
          <w:color w:val="000000" w:themeColor="text1"/>
        </w:rPr>
      </w:pPr>
      <w:r w:rsidRPr="008E7879">
        <w:rPr>
          <w:rFonts w:ascii="Comic Sans MS" w:hAnsi="Comic Sans MS"/>
          <w:color w:val="000000" w:themeColor="text1"/>
        </w:rPr>
        <w:t>Failing to protect a child from physical harm;</w:t>
      </w:r>
    </w:p>
    <w:p w14:paraId="6D4FC7D0" w14:textId="77777777" w:rsidR="00A467DB" w:rsidRPr="008E7879" w:rsidRDefault="00A467DB" w:rsidP="00A467DB">
      <w:pPr>
        <w:pStyle w:val="ListParagraph"/>
        <w:numPr>
          <w:ilvl w:val="0"/>
          <w:numId w:val="23"/>
        </w:numPr>
        <w:jc w:val="both"/>
        <w:rPr>
          <w:rFonts w:ascii="Comic Sans MS" w:hAnsi="Comic Sans MS"/>
          <w:color w:val="000000" w:themeColor="text1"/>
        </w:rPr>
      </w:pPr>
      <w:r w:rsidRPr="008E7879">
        <w:rPr>
          <w:rFonts w:ascii="Comic Sans MS" w:hAnsi="Comic Sans MS"/>
          <w:color w:val="000000" w:themeColor="text1"/>
        </w:rPr>
        <w:t>Failing to ensure access to appropriate medical care or treatment;</w:t>
      </w:r>
    </w:p>
    <w:p w14:paraId="28B1738B" w14:textId="77777777" w:rsidR="00A467DB" w:rsidRPr="008E7879" w:rsidRDefault="00A467DB" w:rsidP="00A467DB">
      <w:pPr>
        <w:pStyle w:val="ListParagraph"/>
        <w:numPr>
          <w:ilvl w:val="0"/>
          <w:numId w:val="23"/>
        </w:numPr>
        <w:spacing w:after="120"/>
        <w:ind w:left="714" w:hanging="357"/>
        <w:contextualSpacing w:val="0"/>
        <w:jc w:val="both"/>
        <w:rPr>
          <w:rFonts w:ascii="Comic Sans MS" w:hAnsi="Comic Sans MS"/>
          <w:color w:val="000000" w:themeColor="text1"/>
        </w:rPr>
      </w:pPr>
      <w:r w:rsidRPr="008E7879">
        <w:rPr>
          <w:rFonts w:ascii="Comic Sans MS" w:hAnsi="Comic Sans MS"/>
          <w:color w:val="000000" w:themeColor="text1"/>
        </w:rPr>
        <w:t>May include neglect of, or unresponsiveness to a child’s basic emotional needs.</w:t>
      </w:r>
    </w:p>
    <w:p w14:paraId="3AAA7470" w14:textId="44F562F0" w:rsidR="00B47784" w:rsidRPr="008E7879" w:rsidRDefault="00B47784" w:rsidP="00B47784">
      <w:pPr>
        <w:pStyle w:val="ListParagraph"/>
        <w:numPr>
          <w:ilvl w:val="0"/>
          <w:numId w:val="12"/>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lastRenderedPageBreak/>
        <w:t xml:space="preserve">We </w:t>
      </w:r>
      <w:r w:rsidR="001B3950" w:rsidRPr="008E7879">
        <w:rPr>
          <w:rFonts w:ascii="Comic Sans MS" w:hAnsi="Comic Sans MS"/>
          <w:color w:val="000000" w:themeColor="text1"/>
        </w:rPr>
        <w:t>consider</w:t>
      </w:r>
      <w:r w:rsidRPr="008E7879">
        <w:rPr>
          <w:rFonts w:ascii="Comic Sans MS" w:hAnsi="Comic Sans MS"/>
          <w:color w:val="000000" w:themeColor="text1"/>
        </w:rPr>
        <w:t xml:space="preserve"> factors affecting parental capacity, such as social exclusion, domestic violence, parent’s drug or alcohol abuse, mental or physical illness or parent’s learning disability. </w:t>
      </w:r>
    </w:p>
    <w:p w14:paraId="3841B777" w14:textId="2829CDD4" w:rsidR="00B47784" w:rsidRPr="008E7879" w:rsidRDefault="00B47784" w:rsidP="00B47784">
      <w:pPr>
        <w:pStyle w:val="ListParagraph"/>
        <w:numPr>
          <w:ilvl w:val="0"/>
          <w:numId w:val="12"/>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 xml:space="preserve">We are aware of other factors that affect children’s vulnerability such as abuse of disabled children, fabricated or induced illness, child abuse linked to beliefs in spirit possession, sexual exploitation of children such as through internet abuse and Female Genital Mutilation </w:t>
      </w:r>
      <w:r w:rsidR="001B3950" w:rsidRPr="008E7879">
        <w:rPr>
          <w:rFonts w:ascii="Comic Sans MS" w:hAnsi="Comic Sans MS"/>
          <w:color w:val="000000" w:themeColor="text1"/>
        </w:rPr>
        <w:t xml:space="preserve">and radicalisation; </w:t>
      </w:r>
      <w:r w:rsidRPr="008E7879">
        <w:rPr>
          <w:rFonts w:ascii="Comic Sans MS" w:hAnsi="Comic Sans MS"/>
          <w:color w:val="000000" w:themeColor="text1"/>
        </w:rPr>
        <w:t xml:space="preserve">that may affect or may have affected children and young people using our provision. </w:t>
      </w:r>
    </w:p>
    <w:p w14:paraId="4C2834B5" w14:textId="77777777" w:rsidR="00B47784" w:rsidRPr="008E7879" w:rsidRDefault="00B47784" w:rsidP="00B47784">
      <w:pPr>
        <w:pStyle w:val="ListParagraph"/>
        <w:numPr>
          <w:ilvl w:val="0"/>
          <w:numId w:val="12"/>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also make ourselves aware that some children and young people are affected by gang activity, by complex, multiple or organised abuse, through forced marriage or honour based violence or maybe victims of child trafficking. While this may be less likely to affect young children in our care we may become aware of any of these factors affecting older children and young people who we may come into contact with.</w:t>
      </w:r>
    </w:p>
    <w:p w14:paraId="3D7AF3D9" w14:textId="66C9F95B" w:rsidR="00B47784" w:rsidRPr="008E7879" w:rsidRDefault="00B47784" w:rsidP="00B47784">
      <w:pPr>
        <w:pStyle w:val="ListParagraph"/>
        <w:numPr>
          <w:ilvl w:val="0"/>
          <w:numId w:val="12"/>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Where we believe a child in our care or known to us may be affected by any of these factors we follow the procedure for reporting child protection concerns</w:t>
      </w:r>
      <w:r w:rsidR="001B3950" w:rsidRPr="008E7879">
        <w:rPr>
          <w:rFonts w:ascii="Comic Sans MS" w:hAnsi="Comic Sans MS"/>
          <w:color w:val="000000" w:themeColor="text1"/>
        </w:rPr>
        <w:t xml:space="preserve"> and follow the LSCB procedures</w:t>
      </w:r>
      <w:r w:rsidRPr="008E7879">
        <w:rPr>
          <w:rFonts w:ascii="Comic Sans MS" w:hAnsi="Comic Sans MS"/>
          <w:color w:val="000000" w:themeColor="text1"/>
        </w:rPr>
        <w:t>.</w:t>
      </w:r>
    </w:p>
    <w:p w14:paraId="30E99B7B" w14:textId="77777777" w:rsidR="009E1CF7" w:rsidRPr="008E7879" w:rsidRDefault="009E1CF7" w:rsidP="00A73F73">
      <w:pPr>
        <w:pStyle w:val="ListParagraph"/>
        <w:numPr>
          <w:ilvl w:val="0"/>
          <w:numId w:val="12"/>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 xml:space="preserve">Where such evidence is apparent, the child's key person makes a dated record of the details of the concern and discusses what to do with the </w:t>
      </w:r>
      <w:r w:rsidR="00C70299" w:rsidRPr="008E7879">
        <w:rPr>
          <w:rFonts w:ascii="Comic Sans MS" w:hAnsi="Comic Sans MS"/>
          <w:color w:val="000000" w:themeColor="text1"/>
        </w:rPr>
        <w:t>member of staff</w:t>
      </w:r>
      <w:r w:rsidRPr="008E7879">
        <w:rPr>
          <w:rFonts w:ascii="Comic Sans MS" w:hAnsi="Comic Sans MS"/>
          <w:color w:val="000000" w:themeColor="text1"/>
        </w:rPr>
        <w:t xml:space="preserve"> who is acting as the 'designated person'. The information is stored on the child's personal file.</w:t>
      </w:r>
    </w:p>
    <w:p w14:paraId="4FC58D29" w14:textId="7350BDF0" w:rsidR="001B3950" w:rsidRPr="008E7879" w:rsidRDefault="001B3950" w:rsidP="00C70299">
      <w:pPr>
        <w:pStyle w:val="ListParagraph"/>
        <w:numPr>
          <w:ilvl w:val="0"/>
          <w:numId w:val="12"/>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In the event that a staff member or volunteer is unhappy with the decision made of the designated person in relation to whether to make a safeguarding referral they must follow escalation procedures.</w:t>
      </w:r>
    </w:p>
    <w:p w14:paraId="0CFE9ABF" w14:textId="68C54764" w:rsidR="009E1CF7" w:rsidRPr="008E7879" w:rsidRDefault="009E1CF7" w:rsidP="00C70299">
      <w:pPr>
        <w:pStyle w:val="ListParagraph"/>
        <w:numPr>
          <w:ilvl w:val="0"/>
          <w:numId w:val="12"/>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refer concerns to the local authority children’s social care department and co-operate fully in any subsequent investigation.</w:t>
      </w:r>
      <w:r w:rsidR="00C70299" w:rsidRPr="008E7879">
        <w:rPr>
          <w:rFonts w:ascii="Comic Sans MS" w:hAnsi="Comic Sans MS"/>
          <w:color w:val="000000" w:themeColor="text1"/>
        </w:rPr>
        <w:t xml:space="preserve">  </w:t>
      </w:r>
      <w:r w:rsidRPr="008E7879">
        <w:rPr>
          <w:rFonts w:ascii="Comic Sans MS" w:hAnsi="Comic Sans MS"/>
          <w:color w:val="000000" w:themeColor="text1"/>
        </w:rPr>
        <w:t>NB In some cases this may mean the police or another agency identified by the Local Safeguarding Children’s Board.</w:t>
      </w:r>
    </w:p>
    <w:p w14:paraId="1E835BCB" w14:textId="77777777" w:rsidR="009E1CF7" w:rsidRPr="008E7879" w:rsidRDefault="009E1CF7" w:rsidP="00A73F73">
      <w:pPr>
        <w:pStyle w:val="ListParagraph"/>
        <w:numPr>
          <w:ilvl w:val="0"/>
          <w:numId w:val="12"/>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 xml:space="preserve">We take care not to influence the outcome either through the way we speak to children or by asking questions of children. </w:t>
      </w:r>
    </w:p>
    <w:p w14:paraId="30653C62" w14:textId="264890BC" w:rsidR="00B47784" w:rsidRPr="008E7879" w:rsidRDefault="00B47784" w:rsidP="00A73F73">
      <w:pPr>
        <w:pStyle w:val="ListParagraph"/>
        <w:numPr>
          <w:ilvl w:val="0"/>
          <w:numId w:val="12"/>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take account of the need to protect young people aged 16-19 as defined by the Children</w:t>
      </w:r>
      <w:r w:rsidR="00C628E1">
        <w:rPr>
          <w:rFonts w:ascii="Comic Sans MS" w:hAnsi="Comic Sans MS"/>
          <w:color w:val="000000" w:themeColor="text1"/>
        </w:rPr>
        <w:t xml:space="preserve"> and Social Work</w:t>
      </w:r>
      <w:r w:rsidRPr="008E7879">
        <w:rPr>
          <w:rFonts w:ascii="Comic Sans MS" w:hAnsi="Comic Sans MS"/>
          <w:color w:val="000000" w:themeColor="text1"/>
        </w:rPr>
        <w:t xml:space="preserve"> Act </w:t>
      </w:r>
      <w:r w:rsidR="00F31137">
        <w:rPr>
          <w:rFonts w:ascii="Comic Sans MS" w:hAnsi="Comic Sans MS"/>
          <w:color w:val="000000" w:themeColor="text1"/>
        </w:rPr>
        <w:t>20</w:t>
      </w:r>
      <w:r w:rsidR="00C628E1">
        <w:rPr>
          <w:rFonts w:ascii="Comic Sans MS" w:hAnsi="Comic Sans MS"/>
          <w:color w:val="000000" w:themeColor="text1"/>
        </w:rPr>
        <w:t>17</w:t>
      </w:r>
      <w:r w:rsidRPr="008E7879">
        <w:rPr>
          <w:rFonts w:ascii="Comic Sans MS" w:hAnsi="Comic Sans MS"/>
          <w:color w:val="000000" w:themeColor="text1"/>
        </w:rPr>
        <w:t xml:space="preserve">. This may include students or school children on work placement, young employees or young parents. Where abuse is suspected we follow the procedure for reporting any other child protection concerns. The views of the young person will always be taken into account, but the setting may override </w:t>
      </w:r>
      <w:r w:rsidRPr="008E7879">
        <w:rPr>
          <w:rFonts w:ascii="Comic Sans MS" w:hAnsi="Comic Sans MS"/>
          <w:color w:val="000000" w:themeColor="text1"/>
        </w:rPr>
        <w:lastRenderedPageBreak/>
        <w:t>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14:paraId="66D3ACCC" w14:textId="7A5A2F25" w:rsidR="001B3950" w:rsidRPr="008E7879" w:rsidRDefault="001B3950" w:rsidP="00A73F73">
      <w:pPr>
        <w:pStyle w:val="ListParagraph"/>
        <w:numPr>
          <w:ilvl w:val="0"/>
          <w:numId w:val="12"/>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have a whistle blowing policy in place.</w:t>
      </w:r>
    </w:p>
    <w:p w14:paraId="36CA59F0" w14:textId="77777777" w:rsidR="009E1CF7" w:rsidRPr="008E7879" w:rsidRDefault="009E1CF7" w:rsidP="009E1CF7">
      <w:pPr>
        <w:pStyle w:val="ListParagraph"/>
        <w:spacing w:after="120"/>
        <w:ind w:left="0"/>
        <w:jc w:val="both"/>
        <w:rPr>
          <w:rFonts w:ascii="Comic Sans MS" w:hAnsi="Comic Sans MS"/>
          <w:color w:val="000000" w:themeColor="text1"/>
        </w:rPr>
      </w:pPr>
    </w:p>
    <w:p w14:paraId="0BE919F7" w14:textId="77777777" w:rsidR="009E1CF7" w:rsidRPr="008E7879" w:rsidRDefault="009E1CF7" w:rsidP="009E1CF7">
      <w:pPr>
        <w:pStyle w:val="ListParagraph"/>
        <w:spacing w:after="120"/>
        <w:ind w:left="0"/>
        <w:jc w:val="both"/>
        <w:rPr>
          <w:rFonts w:ascii="Comic Sans MS" w:hAnsi="Comic Sans MS"/>
          <w:b/>
          <w:color w:val="000000" w:themeColor="text1"/>
        </w:rPr>
      </w:pPr>
      <w:r w:rsidRPr="008E7879">
        <w:rPr>
          <w:rFonts w:ascii="Comic Sans MS" w:hAnsi="Comic Sans MS"/>
          <w:b/>
          <w:color w:val="000000" w:themeColor="text1"/>
        </w:rPr>
        <w:t>Recording suspicions of abuse and disclosures</w:t>
      </w:r>
    </w:p>
    <w:p w14:paraId="0895E10A" w14:textId="04E322E8" w:rsidR="009E1CF7" w:rsidRPr="008E7879" w:rsidRDefault="00114B86" w:rsidP="00A73F73">
      <w:pPr>
        <w:pStyle w:val="ListParagraph"/>
        <w:numPr>
          <w:ilvl w:val="0"/>
          <w:numId w:val="13"/>
        </w:numPr>
        <w:spacing w:after="120"/>
        <w:ind w:hanging="357"/>
        <w:contextualSpacing w:val="0"/>
        <w:jc w:val="both"/>
        <w:rPr>
          <w:rFonts w:ascii="Comic Sans MS" w:hAnsi="Comic Sans MS"/>
          <w:color w:val="000000" w:themeColor="text1"/>
        </w:rPr>
      </w:pPr>
      <w:r w:rsidRPr="008E7879">
        <w:rPr>
          <w:rFonts w:ascii="Comic Sans MS" w:hAnsi="Comic Sans MS"/>
          <w:color w:val="000000" w:themeColor="text1"/>
        </w:rPr>
        <w:t xml:space="preserve">Where a child makes comments </w:t>
      </w:r>
      <w:r w:rsidR="009E1CF7" w:rsidRPr="008E7879">
        <w:rPr>
          <w:rFonts w:ascii="Comic Sans MS" w:hAnsi="Comic Sans MS"/>
          <w:color w:val="000000" w:themeColor="text1"/>
        </w:rPr>
        <w:t>to a member of staff that gives cause for concern (disclosure), observes signs or signals that gives cause for concern, such as significant changes in behaviour; deterioration in general well-being; unexplained bruising, marks or signs of possible abuse or neglect that member of staff:</w:t>
      </w:r>
    </w:p>
    <w:p w14:paraId="78E6FAF8" w14:textId="77777777" w:rsidR="009E1CF7" w:rsidRPr="008E7879" w:rsidRDefault="009E1CF7" w:rsidP="00A73F73">
      <w:pPr>
        <w:pStyle w:val="ListParagraph"/>
        <w:numPr>
          <w:ilvl w:val="1"/>
          <w:numId w:val="14"/>
        </w:numPr>
        <w:spacing w:after="120"/>
        <w:ind w:hanging="357"/>
        <w:contextualSpacing w:val="0"/>
        <w:jc w:val="both"/>
        <w:rPr>
          <w:rFonts w:ascii="Comic Sans MS" w:hAnsi="Comic Sans MS"/>
          <w:color w:val="000000" w:themeColor="text1"/>
        </w:rPr>
      </w:pPr>
      <w:r w:rsidRPr="008E7879">
        <w:rPr>
          <w:rFonts w:ascii="Comic Sans MS" w:hAnsi="Comic Sans MS"/>
          <w:color w:val="000000" w:themeColor="text1"/>
        </w:rPr>
        <w:t xml:space="preserve">listens to the child, offers reassurance and gives assurance that she or he will take </w:t>
      </w:r>
      <w:proofErr w:type="gramStart"/>
      <w:r w:rsidRPr="008E7879">
        <w:rPr>
          <w:rFonts w:ascii="Comic Sans MS" w:hAnsi="Comic Sans MS"/>
          <w:color w:val="000000" w:themeColor="text1"/>
        </w:rPr>
        <w:t>action;</w:t>
      </w:r>
      <w:proofErr w:type="gramEnd"/>
    </w:p>
    <w:p w14:paraId="50370117" w14:textId="77777777" w:rsidR="009E1CF7" w:rsidRPr="008E7879" w:rsidRDefault="009E1CF7" w:rsidP="00A73F73">
      <w:pPr>
        <w:pStyle w:val="ListParagraph"/>
        <w:numPr>
          <w:ilvl w:val="1"/>
          <w:numId w:val="14"/>
        </w:numPr>
        <w:spacing w:after="120"/>
        <w:ind w:hanging="357"/>
        <w:contextualSpacing w:val="0"/>
        <w:jc w:val="both"/>
        <w:rPr>
          <w:rFonts w:ascii="Comic Sans MS" w:hAnsi="Comic Sans MS"/>
          <w:color w:val="000000" w:themeColor="text1"/>
        </w:rPr>
      </w:pPr>
      <w:r w:rsidRPr="008E7879">
        <w:rPr>
          <w:rFonts w:ascii="Comic Sans MS" w:hAnsi="Comic Sans MS"/>
          <w:color w:val="000000" w:themeColor="text1"/>
        </w:rPr>
        <w:t xml:space="preserve">does not question the </w:t>
      </w:r>
      <w:proofErr w:type="gramStart"/>
      <w:r w:rsidRPr="008E7879">
        <w:rPr>
          <w:rFonts w:ascii="Comic Sans MS" w:hAnsi="Comic Sans MS"/>
          <w:color w:val="000000" w:themeColor="text1"/>
        </w:rPr>
        <w:t>child;</w:t>
      </w:r>
      <w:proofErr w:type="gramEnd"/>
    </w:p>
    <w:p w14:paraId="6931B914" w14:textId="77777777" w:rsidR="009E1CF7" w:rsidRPr="008E7879" w:rsidRDefault="009E1CF7" w:rsidP="00E94085">
      <w:pPr>
        <w:pStyle w:val="ListParagraph"/>
        <w:numPr>
          <w:ilvl w:val="1"/>
          <w:numId w:val="14"/>
        </w:numPr>
        <w:spacing w:after="120"/>
        <w:ind w:hanging="357"/>
        <w:contextualSpacing w:val="0"/>
        <w:jc w:val="both"/>
        <w:rPr>
          <w:rFonts w:ascii="Comic Sans MS" w:hAnsi="Comic Sans MS"/>
          <w:color w:val="000000" w:themeColor="text1"/>
        </w:rPr>
      </w:pPr>
      <w:r w:rsidRPr="008E7879">
        <w:rPr>
          <w:rFonts w:ascii="Comic Sans MS" w:hAnsi="Comic Sans MS"/>
          <w:color w:val="000000" w:themeColor="text1"/>
        </w:rPr>
        <w:t>makes a written record that forms an objective record of the observation or disclosure that includes:</w:t>
      </w:r>
      <w:r w:rsidR="00E94085" w:rsidRPr="008E7879">
        <w:rPr>
          <w:rFonts w:ascii="Comic Sans MS" w:hAnsi="Comic Sans MS"/>
          <w:color w:val="000000" w:themeColor="text1"/>
        </w:rPr>
        <w:t xml:space="preserve"> </w:t>
      </w:r>
      <w:r w:rsidRPr="008E7879">
        <w:rPr>
          <w:rFonts w:ascii="Comic Sans MS" w:hAnsi="Comic Sans MS"/>
          <w:color w:val="000000" w:themeColor="text1"/>
        </w:rPr>
        <w:t>the date and time of the observation or the disclosure;</w:t>
      </w:r>
      <w:r w:rsidR="00E94085" w:rsidRPr="008E7879">
        <w:rPr>
          <w:rFonts w:ascii="Comic Sans MS" w:hAnsi="Comic Sans MS"/>
          <w:color w:val="000000" w:themeColor="text1"/>
        </w:rPr>
        <w:t xml:space="preserve"> </w:t>
      </w:r>
      <w:r w:rsidRPr="008E7879">
        <w:rPr>
          <w:rFonts w:ascii="Comic Sans MS" w:hAnsi="Comic Sans MS"/>
          <w:color w:val="000000" w:themeColor="text1"/>
        </w:rPr>
        <w:t>the exact words spoken by the child as far as possible;</w:t>
      </w:r>
      <w:r w:rsidR="00E94085" w:rsidRPr="008E7879">
        <w:rPr>
          <w:rFonts w:ascii="Comic Sans MS" w:hAnsi="Comic Sans MS"/>
          <w:color w:val="000000" w:themeColor="text1"/>
        </w:rPr>
        <w:t xml:space="preserve"> </w:t>
      </w:r>
      <w:r w:rsidRPr="008E7879">
        <w:rPr>
          <w:rFonts w:ascii="Comic Sans MS" w:hAnsi="Comic Sans MS"/>
          <w:color w:val="000000" w:themeColor="text1"/>
        </w:rPr>
        <w:t>the name of the person to whom the concern was reported, with date and time; and</w:t>
      </w:r>
      <w:r w:rsidR="00E94085" w:rsidRPr="008E7879">
        <w:rPr>
          <w:rFonts w:ascii="Comic Sans MS" w:hAnsi="Comic Sans MS"/>
          <w:color w:val="000000" w:themeColor="text1"/>
        </w:rPr>
        <w:t xml:space="preserve"> </w:t>
      </w:r>
      <w:r w:rsidRPr="008E7879">
        <w:rPr>
          <w:rFonts w:ascii="Comic Sans MS" w:hAnsi="Comic Sans MS"/>
          <w:color w:val="000000" w:themeColor="text1"/>
        </w:rPr>
        <w:t>the names of any other person present at the time.</w:t>
      </w:r>
    </w:p>
    <w:p w14:paraId="3396196B" w14:textId="77777777" w:rsidR="009E1CF7" w:rsidRPr="008E7879" w:rsidRDefault="009E1CF7" w:rsidP="00A73F73">
      <w:pPr>
        <w:pStyle w:val="ListParagraph"/>
        <w:numPr>
          <w:ilvl w:val="0"/>
          <w:numId w:val="13"/>
        </w:numPr>
        <w:spacing w:after="120"/>
        <w:ind w:hanging="357"/>
        <w:contextualSpacing w:val="0"/>
        <w:jc w:val="both"/>
        <w:rPr>
          <w:rFonts w:ascii="Comic Sans MS" w:hAnsi="Comic Sans MS"/>
          <w:color w:val="000000" w:themeColor="text1"/>
        </w:rPr>
      </w:pPr>
      <w:r w:rsidRPr="008E7879">
        <w:rPr>
          <w:rFonts w:ascii="Comic Sans MS" w:hAnsi="Comic Sans MS"/>
          <w:color w:val="000000" w:themeColor="text1"/>
        </w:rPr>
        <w:t>These records are signed and dated and kept in the child's personal file which is kept securely and confidentially.</w:t>
      </w:r>
    </w:p>
    <w:p w14:paraId="2059FFF4" w14:textId="2E0BBDA5" w:rsidR="00E94085" w:rsidRPr="008E7879" w:rsidRDefault="00E94085" w:rsidP="00A73F73">
      <w:pPr>
        <w:pStyle w:val="ListParagraph"/>
        <w:numPr>
          <w:ilvl w:val="0"/>
          <w:numId w:val="13"/>
        </w:numPr>
        <w:spacing w:after="120"/>
        <w:ind w:hanging="357"/>
        <w:contextualSpacing w:val="0"/>
        <w:jc w:val="both"/>
        <w:rPr>
          <w:rFonts w:ascii="Comic Sans MS" w:hAnsi="Comic Sans MS"/>
          <w:color w:val="000000" w:themeColor="text1"/>
        </w:rPr>
      </w:pPr>
      <w:r w:rsidRPr="008E7879">
        <w:rPr>
          <w:rFonts w:ascii="Comic Sans MS" w:hAnsi="Comic Sans MS"/>
          <w:color w:val="000000" w:themeColor="text1"/>
        </w:rPr>
        <w:t>The member of staff acting as the ‘designated person’ is informed of the issue at the earliest opportunity</w:t>
      </w:r>
      <w:r w:rsidR="005E5B2E">
        <w:rPr>
          <w:rFonts w:ascii="Comic Sans MS" w:hAnsi="Comic Sans MS"/>
          <w:color w:val="000000" w:themeColor="text1"/>
        </w:rPr>
        <w:t xml:space="preserve"> and always within one working day</w:t>
      </w:r>
      <w:r w:rsidRPr="008E7879">
        <w:rPr>
          <w:rFonts w:ascii="Comic Sans MS" w:hAnsi="Comic Sans MS"/>
          <w:color w:val="000000" w:themeColor="text1"/>
        </w:rPr>
        <w:t>.</w:t>
      </w:r>
    </w:p>
    <w:p w14:paraId="37BD0490" w14:textId="77777777" w:rsidR="00B47784" w:rsidRPr="008E7879" w:rsidRDefault="00B47784" w:rsidP="00A73F73">
      <w:pPr>
        <w:pStyle w:val="ListParagraph"/>
        <w:numPr>
          <w:ilvl w:val="0"/>
          <w:numId w:val="13"/>
        </w:numPr>
        <w:spacing w:after="120"/>
        <w:ind w:hanging="357"/>
        <w:contextualSpacing w:val="0"/>
        <w:jc w:val="both"/>
        <w:rPr>
          <w:rFonts w:ascii="Comic Sans MS" w:hAnsi="Comic Sans MS"/>
          <w:color w:val="000000" w:themeColor="text1"/>
        </w:rPr>
      </w:pPr>
      <w:r w:rsidRPr="008E7879">
        <w:rPr>
          <w:rFonts w:ascii="Comic Sans MS" w:hAnsi="Comic Sans MS"/>
          <w:color w:val="000000" w:themeColor="text1"/>
        </w:rPr>
        <w:t>Where the Local Safeguarding Children Board stipulates the process for recording and sharing concerns, we include those procedures alongside this procedure and follow the steps set down by the Local Safeguarding Children Board.</w:t>
      </w:r>
    </w:p>
    <w:p w14:paraId="6964E8BE" w14:textId="77777777" w:rsidR="009E1CF7" w:rsidRPr="008E7879" w:rsidRDefault="009E1CF7" w:rsidP="009E1CF7">
      <w:pPr>
        <w:pStyle w:val="ListParagraph"/>
        <w:spacing w:after="120"/>
        <w:ind w:left="0"/>
        <w:jc w:val="both"/>
        <w:rPr>
          <w:rFonts w:ascii="Comic Sans MS" w:hAnsi="Comic Sans MS"/>
          <w:color w:val="000000" w:themeColor="text1"/>
        </w:rPr>
      </w:pPr>
    </w:p>
    <w:p w14:paraId="5F41B875" w14:textId="77777777" w:rsidR="009E1CF7" w:rsidRPr="008E7879" w:rsidRDefault="009E1CF7" w:rsidP="009E1CF7">
      <w:pPr>
        <w:pStyle w:val="ListParagraph"/>
        <w:spacing w:after="120"/>
        <w:ind w:left="0"/>
        <w:jc w:val="both"/>
        <w:rPr>
          <w:rFonts w:ascii="Comic Sans MS" w:hAnsi="Comic Sans MS"/>
          <w:b/>
          <w:color w:val="000000" w:themeColor="text1"/>
        </w:rPr>
      </w:pPr>
      <w:r w:rsidRPr="008E7879">
        <w:rPr>
          <w:rFonts w:ascii="Comic Sans MS" w:hAnsi="Comic Sans MS"/>
          <w:b/>
          <w:color w:val="000000" w:themeColor="text1"/>
        </w:rPr>
        <w:t>Making a referral to the local authority social care team</w:t>
      </w:r>
    </w:p>
    <w:p w14:paraId="774E4EDF" w14:textId="615F6FA1" w:rsidR="009E1CF7" w:rsidRPr="008E7879" w:rsidRDefault="009E1CF7" w:rsidP="00A73F73">
      <w:pPr>
        <w:pStyle w:val="ListParagraph"/>
        <w:numPr>
          <w:ilvl w:val="0"/>
          <w:numId w:val="13"/>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 xml:space="preserve">The Pre-school Learning Alliance's publication </w:t>
      </w:r>
      <w:r w:rsidR="00A73F73" w:rsidRPr="008E7879">
        <w:rPr>
          <w:rFonts w:ascii="Comic Sans MS" w:hAnsi="Comic Sans MS"/>
          <w:color w:val="000000" w:themeColor="text1"/>
        </w:rPr>
        <w:t>‘Safeguarding Children</w:t>
      </w:r>
      <w:r w:rsidRPr="008E7879">
        <w:rPr>
          <w:rFonts w:ascii="Comic Sans MS" w:hAnsi="Comic Sans MS"/>
          <w:color w:val="000000" w:themeColor="text1"/>
        </w:rPr>
        <w:t xml:space="preserve">’ contains detailed procedures for making a referral to the local social care team, as well as a template form for recording concerns and </w:t>
      </w:r>
      <w:r w:rsidRPr="008E7879">
        <w:rPr>
          <w:rFonts w:ascii="Comic Sans MS" w:hAnsi="Comic Sans MS"/>
          <w:color w:val="000000" w:themeColor="text1"/>
        </w:rPr>
        <w:lastRenderedPageBreak/>
        <w:t>making a referral. This is based on ‘What to do if you’re worried a child is being abused’ (HMG 20</w:t>
      </w:r>
      <w:r w:rsidR="00C628E1">
        <w:rPr>
          <w:rFonts w:ascii="Comic Sans MS" w:hAnsi="Comic Sans MS"/>
          <w:color w:val="000000" w:themeColor="text1"/>
        </w:rPr>
        <w:t>15</w:t>
      </w:r>
      <w:r w:rsidRPr="008E7879">
        <w:rPr>
          <w:rFonts w:ascii="Comic Sans MS" w:hAnsi="Comic Sans MS"/>
          <w:color w:val="000000" w:themeColor="text1"/>
        </w:rPr>
        <w:t>).</w:t>
      </w:r>
    </w:p>
    <w:p w14:paraId="1234B035" w14:textId="77777777" w:rsidR="00B47784" w:rsidRPr="008E7879" w:rsidRDefault="00B47784" w:rsidP="00B47784">
      <w:pPr>
        <w:pStyle w:val="ListParagraph"/>
        <w:numPr>
          <w:ilvl w:val="0"/>
          <w:numId w:val="13"/>
        </w:numPr>
        <w:spacing w:after="120"/>
        <w:contextualSpacing w:val="0"/>
        <w:jc w:val="both"/>
        <w:rPr>
          <w:rFonts w:ascii="Comic Sans MS" w:hAnsi="Comic Sans MS"/>
          <w:color w:val="000000" w:themeColor="text1"/>
        </w:rPr>
      </w:pPr>
      <w:r w:rsidRPr="008E7879">
        <w:rPr>
          <w:rFonts w:ascii="Comic Sans MS" w:hAnsi="Comic Sans MS"/>
          <w:color w:val="000000" w:themeColor="text1"/>
        </w:rPr>
        <w:t xml:space="preserve">We keep a copy of this document alongside </w:t>
      </w:r>
      <w:r w:rsidR="00E94085" w:rsidRPr="008E7879">
        <w:rPr>
          <w:rFonts w:ascii="Comic Sans MS" w:hAnsi="Comic Sans MS"/>
          <w:color w:val="000000" w:themeColor="text1"/>
        </w:rPr>
        <w:t xml:space="preserve">the </w:t>
      </w:r>
      <w:r w:rsidRPr="008E7879">
        <w:rPr>
          <w:rFonts w:ascii="Comic Sans MS" w:hAnsi="Comic Sans MS"/>
          <w:color w:val="000000" w:themeColor="text1"/>
        </w:rPr>
        <w:t xml:space="preserve">procedures </w:t>
      </w:r>
      <w:r w:rsidR="00E94085" w:rsidRPr="008E7879">
        <w:rPr>
          <w:rFonts w:ascii="Comic Sans MS" w:hAnsi="Comic Sans MS"/>
          <w:color w:val="000000" w:themeColor="text1"/>
        </w:rPr>
        <w:t xml:space="preserve">for recording and reporting </w:t>
      </w:r>
      <w:r w:rsidRPr="008E7879">
        <w:rPr>
          <w:rFonts w:ascii="Comic Sans MS" w:hAnsi="Comic Sans MS"/>
          <w:color w:val="000000" w:themeColor="text1"/>
        </w:rPr>
        <w:t>set down by our Local Safeguarding Children Board</w:t>
      </w:r>
      <w:r w:rsidR="00E94085" w:rsidRPr="008E7879">
        <w:rPr>
          <w:rFonts w:ascii="Comic Sans MS" w:hAnsi="Comic Sans MS"/>
          <w:color w:val="000000" w:themeColor="text1"/>
        </w:rPr>
        <w:t>, which we follow where local procedures differ from those of the Pre-School Learning Alliance</w:t>
      </w:r>
      <w:r w:rsidRPr="008E7879">
        <w:rPr>
          <w:rFonts w:ascii="Comic Sans MS" w:hAnsi="Comic Sans MS"/>
          <w:color w:val="000000" w:themeColor="text1"/>
        </w:rPr>
        <w:t>.</w:t>
      </w:r>
    </w:p>
    <w:p w14:paraId="0A58AA03" w14:textId="2FBFD206" w:rsidR="009E1CF7" w:rsidRPr="008E7879" w:rsidRDefault="009E1CF7" w:rsidP="00B47784">
      <w:pPr>
        <w:pStyle w:val="ListParagraph"/>
        <w:spacing w:after="120"/>
        <w:ind w:left="360"/>
        <w:contextualSpacing w:val="0"/>
        <w:jc w:val="both"/>
        <w:rPr>
          <w:rFonts w:ascii="Comic Sans MS" w:hAnsi="Comic Sans MS"/>
          <w:color w:val="000000" w:themeColor="text1"/>
        </w:rPr>
      </w:pPr>
    </w:p>
    <w:p w14:paraId="00A4077C" w14:textId="77777777" w:rsidR="008E7879" w:rsidRPr="008E7879" w:rsidRDefault="008E7879" w:rsidP="00B47784">
      <w:pPr>
        <w:pStyle w:val="ListParagraph"/>
        <w:spacing w:after="120"/>
        <w:ind w:left="360"/>
        <w:contextualSpacing w:val="0"/>
        <w:jc w:val="both"/>
        <w:rPr>
          <w:rFonts w:ascii="Comic Sans MS" w:hAnsi="Comic Sans MS"/>
          <w:color w:val="000000" w:themeColor="text1"/>
        </w:rPr>
      </w:pPr>
    </w:p>
    <w:p w14:paraId="6CE90FF0" w14:textId="77777777" w:rsidR="008E7879" w:rsidRPr="008E7879" w:rsidRDefault="008E7879" w:rsidP="00B47784">
      <w:pPr>
        <w:pStyle w:val="ListParagraph"/>
        <w:spacing w:after="120"/>
        <w:ind w:left="360"/>
        <w:contextualSpacing w:val="0"/>
        <w:jc w:val="both"/>
        <w:rPr>
          <w:rFonts w:ascii="Comic Sans MS" w:hAnsi="Comic Sans MS"/>
          <w:color w:val="000000" w:themeColor="text1"/>
        </w:rPr>
      </w:pPr>
    </w:p>
    <w:p w14:paraId="441554C6" w14:textId="77777777" w:rsidR="008E7879" w:rsidRPr="008E7879" w:rsidRDefault="008E7879" w:rsidP="00B47784">
      <w:pPr>
        <w:pStyle w:val="ListParagraph"/>
        <w:spacing w:after="120"/>
        <w:ind w:left="360"/>
        <w:contextualSpacing w:val="0"/>
        <w:jc w:val="both"/>
        <w:rPr>
          <w:rFonts w:ascii="Comic Sans MS" w:hAnsi="Comic Sans MS"/>
          <w:color w:val="000000" w:themeColor="text1"/>
        </w:rPr>
      </w:pPr>
    </w:p>
    <w:p w14:paraId="2F33E538" w14:textId="77777777" w:rsidR="001B3950" w:rsidRPr="008E7879" w:rsidRDefault="001B3950" w:rsidP="001B3950">
      <w:pPr>
        <w:spacing w:after="120"/>
        <w:jc w:val="both"/>
        <w:rPr>
          <w:rFonts w:ascii="Comic Sans MS" w:hAnsi="Comic Sans MS"/>
          <w:b/>
          <w:color w:val="000000" w:themeColor="text1"/>
        </w:rPr>
      </w:pPr>
      <w:r w:rsidRPr="008E7879">
        <w:rPr>
          <w:rFonts w:ascii="Comic Sans MS" w:hAnsi="Comic Sans MS"/>
          <w:b/>
          <w:color w:val="000000" w:themeColor="text1"/>
        </w:rPr>
        <w:t>Escalation process</w:t>
      </w:r>
    </w:p>
    <w:p w14:paraId="74ED6584" w14:textId="2770D5F6" w:rsidR="001B3950" w:rsidRPr="008E7879" w:rsidRDefault="001B3950" w:rsidP="001B3950">
      <w:pPr>
        <w:pStyle w:val="ListParagraph"/>
        <w:numPr>
          <w:ilvl w:val="0"/>
          <w:numId w:val="28"/>
        </w:numPr>
        <w:spacing w:after="120"/>
        <w:jc w:val="both"/>
        <w:rPr>
          <w:rFonts w:ascii="Comic Sans MS" w:hAnsi="Comic Sans MS"/>
          <w:color w:val="000000" w:themeColor="text1"/>
        </w:rPr>
      </w:pPr>
      <w:r w:rsidRPr="008E7879">
        <w:rPr>
          <w:rFonts w:ascii="Comic Sans MS" w:hAnsi="Comic Sans MS"/>
          <w:color w:val="000000" w:themeColor="text1"/>
        </w:rPr>
        <w:t>If we feel that a referral made has not been dealt with properly or that concerns are not being addressed or responded to, we will follow the LSCB escalation process.</w:t>
      </w:r>
    </w:p>
    <w:p w14:paraId="525C606E" w14:textId="2ECD0061" w:rsidR="001B3950" w:rsidRDefault="001B3950" w:rsidP="001B3950">
      <w:pPr>
        <w:pStyle w:val="ListParagraph"/>
        <w:numPr>
          <w:ilvl w:val="0"/>
          <w:numId w:val="28"/>
        </w:numPr>
        <w:spacing w:after="120"/>
        <w:jc w:val="both"/>
        <w:rPr>
          <w:rFonts w:ascii="Comic Sans MS" w:hAnsi="Comic Sans MS"/>
          <w:color w:val="000000" w:themeColor="text1"/>
        </w:rPr>
      </w:pPr>
      <w:r w:rsidRPr="008E7879">
        <w:rPr>
          <w:rFonts w:ascii="Comic Sans MS" w:hAnsi="Comic Sans MS"/>
          <w:color w:val="000000" w:themeColor="text1"/>
        </w:rPr>
        <w:t>We will ensure that staff are aware of how to escalate concerns.</w:t>
      </w:r>
    </w:p>
    <w:p w14:paraId="0948F9BD" w14:textId="029BCCC8" w:rsidR="005E5B2E" w:rsidRPr="008E7879" w:rsidRDefault="005E5B2E" w:rsidP="001B3950">
      <w:pPr>
        <w:pStyle w:val="ListParagraph"/>
        <w:numPr>
          <w:ilvl w:val="0"/>
          <w:numId w:val="28"/>
        </w:numPr>
        <w:spacing w:after="120"/>
        <w:jc w:val="both"/>
        <w:rPr>
          <w:rFonts w:ascii="Comic Sans MS" w:hAnsi="Comic Sans MS"/>
          <w:color w:val="000000" w:themeColor="text1"/>
        </w:rPr>
      </w:pPr>
      <w:r>
        <w:rPr>
          <w:rFonts w:ascii="Comic Sans MS" w:hAnsi="Comic Sans MS"/>
          <w:color w:val="000000" w:themeColor="text1"/>
        </w:rPr>
        <w:t>All staff are aware that they can contact the NSPCC Whistleblowing Helpline if they feel their organisation and local authority have not taken appropriate action to safeguard a child.</w:t>
      </w:r>
    </w:p>
    <w:p w14:paraId="4AB9ED16" w14:textId="77777777" w:rsidR="001B3950" w:rsidRPr="008E7879" w:rsidRDefault="001B3950" w:rsidP="009E1CF7">
      <w:pPr>
        <w:pStyle w:val="ListParagraph"/>
        <w:spacing w:after="120"/>
        <w:ind w:left="0"/>
        <w:jc w:val="both"/>
        <w:rPr>
          <w:rFonts w:ascii="Comic Sans MS" w:hAnsi="Comic Sans MS"/>
          <w:b/>
          <w:color w:val="000000" w:themeColor="text1"/>
        </w:rPr>
      </w:pPr>
    </w:p>
    <w:p w14:paraId="067EF6E1" w14:textId="77777777" w:rsidR="009E1CF7" w:rsidRPr="008E7879" w:rsidRDefault="009E1CF7" w:rsidP="009E1CF7">
      <w:pPr>
        <w:pStyle w:val="ListParagraph"/>
        <w:spacing w:after="120"/>
        <w:ind w:left="0"/>
        <w:jc w:val="both"/>
        <w:rPr>
          <w:rFonts w:ascii="Comic Sans MS" w:hAnsi="Comic Sans MS"/>
          <w:b/>
          <w:color w:val="000000" w:themeColor="text1"/>
        </w:rPr>
      </w:pPr>
      <w:r w:rsidRPr="008E7879">
        <w:rPr>
          <w:rFonts w:ascii="Comic Sans MS" w:hAnsi="Comic Sans MS"/>
          <w:b/>
          <w:color w:val="000000" w:themeColor="text1"/>
        </w:rPr>
        <w:t>Informing parents</w:t>
      </w:r>
    </w:p>
    <w:p w14:paraId="4FD1DBA5" w14:textId="5933953B" w:rsidR="00B47784" w:rsidRPr="008E7879" w:rsidRDefault="00B47784" w:rsidP="00B47784">
      <w:pPr>
        <w:pStyle w:val="ListParagraph"/>
        <w:numPr>
          <w:ilvl w:val="0"/>
          <w:numId w:val="15"/>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 xml:space="preserve">Parents are normally the first point of contact. We </w:t>
      </w:r>
      <w:r w:rsidR="00765CB1">
        <w:rPr>
          <w:rFonts w:ascii="Comic Sans MS" w:hAnsi="Comic Sans MS"/>
          <w:color w:val="000000" w:themeColor="text1"/>
        </w:rPr>
        <w:t xml:space="preserve">normally </w:t>
      </w:r>
      <w:r w:rsidRPr="008E7879">
        <w:rPr>
          <w:rFonts w:ascii="Comic Sans MS" w:hAnsi="Comic Sans MS"/>
          <w:color w:val="000000" w:themeColor="text1"/>
        </w:rPr>
        <w:t>discuss concerns with parents to gain their view of events unless we feel this may put the child</w:t>
      </w:r>
      <w:r w:rsidR="00765CB1">
        <w:rPr>
          <w:rFonts w:ascii="Comic Sans MS" w:hAnsi="Comic Sans MS"/>
          <w:color w:val="000000" w:themeColor="text1"/>
        </w:rPr>
        <w:t xml:space="preserve"> or other person</w:t>
      </w:r>
      <w:r w:rsidRPr="008E7879">
        <w:rPr>
          <w:rFonts w:ascii="Comic Sans MS" w:hAnsi="Comic Sans MS"/>
          <w:color w:val="000000" w:themeColor="text1"/>
        </w:rPr>
        <w:t xml:space="preserve"> in greater danger.</w:t>
      </w:r>
    </w:p>
    <w:p w14:paraId="40E434D7" w14:textId="77777777" w:rsidR="00B47784" w:rsidRPr="008E7879" w:rsidRDefault="00B47784" w:rsidP="00B47784">
      <w:pPr>
        <w:pStyle w:val="ListParagraph"/>
        <w:numPr>
          <w:ilvl w:val="0"/>
          <w:numId w:val="15"/>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inform parents whe</w:t>
      </w:r>
      <w:r w:rsidR="00880BA1" w:rsidRPr="008E7879">
        <w:rPr>
          <w:rFonts w:ascii="Comic Sans MS" w:hAnsi="Comic Sans MS"/>
          <w:color w:val="000000" w:themeColor="text1"/>
        </w:rPr>
        <w:t>n</w:t>
      </w:r>
      <w:r w:rsidRPr="008E7879">
        <w:rPr>
          <w:rFonts w:ascii="Comic Sans MS" w:hAnsi="Comic Sans MS"/>
          <w:color w:val="000000" w:themeColor="text1"/>
        </w:rPr>
        <w:t xml:space="preserve"> we make a record of concerns in their child’s file and that we also make a note of any discussion we have with them regarding a concern.</w:t>
      </w:r>
    </w:p>
    <w:p w14:paraId="0DCBE52A" w14:textId="4D37159B" w:rsidR="00B47784" w:rsidRPr="008E7879" w:rsidRDefault="00B47784" w:rsidP="00B47784">
      <w:pPr>
        <w:pStyle w:val="ListParagraph"/>
        <w:numPr>
          <w:ilvl w:val="0"/>
          <w:numId w:val="15"/>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 xml:space="preserve"> If a suspicion of abuse warrants referral to social care, parents are informed at the same time that the referral will be</w:t>
      </w:r>
      <w:r w:rsidR="00765CB1">
        <w:rPr>
          <w:rFonts w:ascii="Comic Sans MS" w:hAnsi="Comic Sans MS"/>
          <w:color w:val="000000" w:themeColor="text1"/>
        </w:rPr>
        <w:t xml:space="preserve"> made, except where the procedures</w:t>
      </w:r>
      <w:r w:rsidRPr="008E7879">
        <w:rPr>
          <w:rFonts w:ascii="Comic Sans MS" w:hAnsi="Comic Sans MS"/>
          <w:color w:val="000000" w:themeColor="text1"/>
        </w:rPr>
        <w:t xml:space="preserve"> of the Local Safeguarding Children Board does not allow this, for example, where it is believed that the child may be placed in greater danger. </w:t>
      </w:r>
    </w:p>
    <w:p w14:paraId="7B7DAA5F" w14:textId="5544A9FB" w:rsidR="009E1CF7" w:rsidRPr="008E7879" w:rsidRDefault="00B47784" w:rsidP="001B3950">
      <w:pPr>
        <w:pStyle w:val="ListParagraph"/>
        <w:numPr>
          <w:ilvl w:val="0"/>
          <w:numId w:val="15"/>
        </w:numPr>
        <w:spacing w:after="120"/>
        <w:contextualSpacing w:val="0"/>
        <w:jc w:val="both"/>
        <w:rPr>
          <w:rFonts w:ascii="Comic Sans MS" w:hAnsi="Comic Sans MS"/>
          <w:color w:val="000000" w:themeColor="text1"/>
        </w:rPr>
      </w:pPr>
      <w:r w:rsidRPr="008E7879">
        <w:rPr>
          <w:rFonts w:ascii="Comic Sans MS" w:hAnsi="Comic Sans MS"/>
          <w:color w:val="000000" w:themeColor="text1"/>
        </w:rPr>
        <w:t>This will usually be the case where the parent is the likely abuser</w:t>
      </w:r>
      <w:r w:rsidR="00765CB1">
        <w:rPr>
          <w:rFonts w:ascii="Comic Sans MS" w:hAnsi="Comic Sans MS"/>
          <w:color w:val="000000" w:themeColor="text1"/>
        </w:rPr>
        <w:t xml:space="preserve"> or where sexual abuse may have occurred</w:t>
      </w:r>
      <w:r w:rsidRPr="008E7879">
        <w:rPr>
          <w:rFonts w:ascii="Comic Sans MS" w:hAnsi="Comic Sans MS"/>
          <w:color w:val="000000" w:themeColor="text1"/>
        </w:rPr>
        <w:t xml:space="preserve">. </w:t>
      </w:r>
    </w:p>
    <w:p w14:paraId="42076F1F" w14:textId="3D50A285" w:rsidR="001B3950" w:rsidRPr="008E7879" w:rsidRDefault="001B3950" w:rsidP="001B3950">
      <w:pPr>
        <w:pStyle w:val="ListParagraph"/>
        <w:numPr>
          <w:ilvl w:val="0"/>
          <w:numId w:val="15"/>
        </w:numPr>
        <w:spacing w:after="120"/>
        <w:contextualSpacing w:val="0"/>
        <w:jc w:val="both"/>
        <w:rPr>
          <w:rFonts w:ascii="Comic Sans MS" w:hAnsi="Comic Sans MS"/>
          <w:color w:val="000000" w:themeColor="text1"/>
        </w:rPr>
      </w:pPr>
      <w:r w:rsidRPr="008E7879">
        <w:rPr>
          <w:rFonts w:ascii="Comic Sans MS" w:hAnsi="Comic Sans MS"/>
          <w:color w:val="000000" w:themeColor="text1"/>
        </w:rPr>
        <w:t>If there is a possibility that advising a parent beforehand may place a child at greater risk the designated person should seek advice from children’s social work services, about whether or not to advise parents beforehand, and should record and follow the advice given.</w:t>
      </w:r>
    </w:p>
    <w:p w14:paraId="1EFDEBE9" w14:textId="77777777" w:rsidR="00703487" w:rsidRPr="008E7879" w:rsidRDefault="00703487" w:rsidP="009E1CF7">
      <w:pPr>
        <w:pStyle w:val="ListParagraph"/>
        <w:spacing w:after="120"/>
        <w:ind w:left="0"/>
        <w:jc w:val="both"/>
        <w:rPr>
          <w:rFonts w:ascii="Comic Sans MS" w:hAnsi="Comic Sans MS"/>
          <w:color w:val="000000" w:themeColor="text1"/>
        </w:rPr>
      </w:pPr>
    </w:p>
    <w:p w14:paraId="0E50049E" w14:textId="4639F7BF" w:rsidR="009E1CF7" w:rsidRPr="008E7879" w:rsidRDefault="009E1CF7" w:rsidP="009E1CF7">
      <w:pPr>
        <w:pStyle w:val="ListParagraph"/>
        <w:spacing w:after="120"/>
        <w:ind w:left="0"/>
        <w:jc w:val="both"/>
        <w:rPr>
          <w:rFonts w:ascii="Comic Sans MS" w:hAnsi="Comic Sans MS"/>
          <w:b/>
          <w:color w:val="000000" w:themeColor="text1"/>
        </w:rPr>
      </w:pPr>
      <w:r w:rsidRPr="008E7879">
        <w:rPr>
          <w:rFonts w:ascii="Comic Sans MS" w:hAnsi="Comic Sans MS"/>
          <w:b/>
          <w:color w:val="000000" w:themeColor="text1"/>
        </w:rPr>
        <w:t>Liaison with other agencies</w:t>
      </w:r>
      <w:r w:rsidR="00765CB1">
        <w:rPr>
          <w:rFonts w:ascii="Comic Sans MS" w:hAnsi="Comic Sans MS"/>
          <w:b/>
          <w:color w:val="000000" w:themeColor="text1"/>
        </w:rPr>
        <w:t xml:space="preserve"> and Multi Agency Working</w:t>
      </w:r>
    </w:p>
    <w:p w14:paraId="2ECDD301" w14:textId="77777777" w:rsidR="009E1CF7" w:rsidRPr="008E7879" w:rsidRDefault="009E1CF7" w:rsidP="00E052BA">
      <w:pPr>
        <w:pStyle w:val="ListParagraph"/>
        <w:numPr>
          <w:ilvl w:val="0"/>
          <w:numId w:val="16"/>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work within the Local Safeguarding Children Board guidelines.</w:t>
      </w:r>
    </w:p>
    <w:p w14:paraId="29248A48" w14:textId="77777777" w:rsidR="009E1CF7" w:rsidRPr="008E7879" w:rsidRDefault="009E1CF7" w:rsidP="00E052BA">
      <w:pPr>
        <w:pStyle w:val="ListParagraph"/>
        <w:numPr>
          <w:ilvl w:val="0"/>
          <w:numId w:val="16"/>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have a copy of 'What to do if you’re worried a child is being abused' for parents and staff and all staff are familiar with what to do if they have concerns.</w:t>
      </w:r>
    </w:p>
    <w:p w14:paraId="79D9B97B" w14:textId="654EA01F" w:rsidR="009E1CF7" w:rsidRPr="008E7879" w:rsidRDefault="009E1CF7" w:rsidP="00E052BA">
      <w:pPr>
        <w:pStyle w:val="ListParagraph"/>
        <w:numPr>
          <w:ilvl w:val="0"/>
          <w:numId w:val="16"/>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have procedures for contacting the local authority on child protection issues</w:t>
      </w:r>
      <w:r w:rsidR="00765CB1">
        <w:rPr>
          <w:rFonts w:ascii="Comic Sans MS" w:hAnsi="Comic Sans MS"/>
          <w:color w:val="000000" w:themeColor="text1"/>
        </w:rPr>
        <w:t xml:space="preserve"> and concerns about children’s welfare</w:t>
      </w:r>
      <w:r w:rsidRPr="008E7879">
        <w:rPr>
          <w:rFonts w:ascii="Comic Sans MS" w:hAnsi="Comic Sans MS"/>
          <w:color w:val="000000" w:themeColor="text1"/>
        </w:rPr>
        <w:t>, including maintaining a list of names, addresses and telephone numbers of social workers, to ensure that it is easy, in any emergency, for the setting and social services to work well together.</w:t>
      </w:r>
    </w:p>
    <w:p w14:paraId="30AD8EE8" w14:textId="458E83FA" w:rsidR="00EA4365" w:rsidRPr="008E7879" w:rsidRDefault="00EA4365" w:rsidP="007E309A">
      <w:pPr>
        <w:pStyle w:val="ListParagraph"/>
        <w:numPr>
          <w:ilvl w:val="1"/>
          <w:numId w:val="16"/>
        </w:numPr>
        <w:spacing w:after="120"/>
        <w:contextualSpacing w:val="0"/>
        <w:jc w:val="both"/>
        <w:rPr>
          <w:rFonts w:ascii="Comic Sans MS" w:hAnsi="Comic Sans MS"/>
          <w:color w:val="000000" w:themeColor="text1"/>
        </w:rPr>
      </w:pPr>
      <w:r w:rsidRPr="008E7879">
        <w:rPr>
          <w:rFonts w:ascii="Comic Sans MS" w:hAnsi="Comic Sans MS"/>
          <w:color w:val="000000" w:themeColor="text1"/>
        </w:rPr>
        <w:t xml:space="preserve">Advice:  </w:t>
      </w:r>
      <w:r w:rsidR="00C708BA" w:rsidRPr="008E7879">
        <w:rPr>
          <w:rFonts w:ascii="Comic Sans MS" w:hAnsi="Comic Sans MS"/>
          <w:color w:val="000000" w:themeColor="text1"/>
        </w:rPr>
        <w:t xml:space="preserve">Duty Social Worker </w:t>
      </w:r>
      <w:r w:rsidR="00C628E1">
        <w:rPr>
          <w:rFonts w:ascii="Comic Sans MS" w:hAnsi="Comic Sans MS"/>
          <w:color w:val="000000" w:themeColor="text1"/>
        </w:rPr>
        <w:t xml:space="preserve">(MASH) </w:t>
      </w:r>
      <w:r w:rsidRPr="008E7879">
        <w:rPr>
          <w:rFonts w:ascii="Comic Sans MS" w:hAnsi="Comic Sans MS"/>
          <w:color w:val="000000" w:themeColor="text1"/>
        </w:rPr>
        <w:t>0151 934</w:t>
      </w:r>
      <w:r w:rsidR="00765CB1">
        <w:rPr>
          <w:rFonts w:ascii="Comic Sans MS" w:hAnsi="Comic Sans MS"/>
          <w:color w:val="000000" w:themeColor="text1"/>
        </w:rPr>
        <w:t xml:space="preserve"> </w:t>
      </w:r>
      <w:r w:rsidR="00C628E1">
        <w:rPr>
          <w:rFonts w:ascii="Comic Sans MS" w:hAnsi="Comic Sans MS"/>
          <w:color w:val="000000" w:themeColor="text1"/>
        </w:rPr>
        <w:t>4014/4481</w:t>
      </w:r>
    </w:p>
    <w:p w14:paraId="0D50316D" w14:textId="055A1DFC" w:rsidR="007E309A" w:rsidRPr="008E7879" w:rsidRDefault="007E309A" w:rsidP="007E309A">
      <w:pPr>
        <w:pStyle w:val="ListParagraph"/>
        <w:numPr>
          <w:ilvl w:val="1"/>
          <w:numId w:val="16"/>
        </w:numPr>
        <w:spacing w:after="120"/>
        <w:contextualSpacing w:val="0"/>
        <w:jc w:val="both"/>
        <w:rPr>
          <w:rFonts w:ascii="Comic Sans MS" w:hAnsi="Comic Sans MS"/>
          <w:color w:val="000000" w:themeColor="text1"/>
        </w:rPr>
      </w:pPr>
      <w:r w:rsidRPr="008E7879">
        <w:rPr>
          <w:rFonts w:ascii="Comic Sans MS" w:hAnsi="Comic Sans MS"/>
          <w:color w:val="000000" w:themeColor="text1"/>
        </w:rPr>
        <w:t xml:space="preserve">Social Care Customer Access Team: </w:t>
      </w:r>
      <w:r w:rsidR="00765CB1">
        <w:rPr>
          <w:rFonts w:ascii="Comic Sans MS" w:hAnsi="Comic Sans MS"/>
          <w:color w:val="000000" w:themeColor="text1"/>
        </w:rPr>
        <w:t>03</w:t>
      </w:r>
      <w:r w:rsidR="00B33EE7" w:rsidRPr="008E7879">
        <w:rPr>
          <w:rFonts w:ascii="Comic Sans MS" w:hAnsi="Comic Sans MS"/>
          <w:color w:val="000000" w:themeColor="text1"/>
        </w:rPr>
        <w:t>45 140 0845</w:t>
      </w:r>
    </w:p>
    <w:p w14:paraId="5884DF97" w14:textId="2C01BF71" w:rsidR="007E309A" w:rsidRPr="008E7879" w:rsidRDefault="007E309A" w:rsidP="007E309A">
      <w:pPr>
        <w:pStyle w:val="ListParagraph"/>
        <w:numPr>
          <w:ilvl w:val="1"/>
          <w:numId w:val="16"/>
        </w:numPr>
        <w:spacing w:after="120"/>
        <w:contextualSpacing w:val="0"/>
        <w:jc w:val="both"/>
        <w:rPr>
          <w:rFonts w:ascii="Comic Sans MS" w:hAnsi="Comic Sans MS"/>
          <w:color w:val="000000" w:themeColor="text1"/>
        </w:rPr>
      </w:pPr>
      <w:r w:rsidRPr="008E7879">
        <w:rPr>
          <w:rFonts w:ascii="Comic Sans MS" w:hAnsi="Comic Sans MS"/>
          <w:color w:val="000000" w:themeColor="text1"/>
        </w:rPr>
        <w:t>Social Car</w:t>
      </w:r>
      <w:r w:rsidR="00765CB1">
        <w:rPr>
          <w:rFonts w:ascii="Comic Sans MS" w:hAnsi="Comic Sans MS"/>
          <w:color w:val="000000" w:themeColor="text1"/>
        </w:rPr>
        <w:t>e Emergency Duty Team:  0151 934 3555</w:t>
      </w:r>
    </w:p>
    <w:p w14:paraId="7C827825" w14:textId="77777777" w:rsidR="007E309A" w:rsidRDefault="00B33EE7" w:rsidP="007E309A">
      <w:pPr>
        <w:pStyle w:val="ListParagraph"/>
        <w:numPr>
          <w:ilvl w:val="1"/>
          <w:numId w:val="16"/>
        </w:numPr>
        <w:spacing w:after="120"/>
        <w:contextualSpacing w:val="0"/>
        <w:jc w:val="both"/>
        <w:rPr>
          <w:rFonts w:ascii="Comic Sans MS" w:hAnsi="Comic Sans MS"/>
          <w:color w:val="000000" w:themeColor="text1"/>
        </w:rPr>
      </w:pPr>
      <w:r w:rsidRPr="008E7879">
        <w:rPr>
          <w:rFonts w:ascii="Comic Sans MS" w:hAnsi="Comic Sans MS"/>
          <w:color w:val="000000" w:themeColor="text1"/>
        </w:rPr>
        <w:t xml:space="preserve">Local Authority Designated Officer (LADO):  0151 </w:t>
      </w:r>
      <w:r w:rsidR="00631476" w:rsidRPr="008E7879">
        <w:rPr>
          <w:rFonts w:ascii="Comic Sans MS" w:hAnsi="Comic Sans MS"/>
          <w:color w:val="000000" w:themeColor="text1"/>
        </w:rPr>
        <w:t>934 3783</w:t>
      </w:r>
    </w:p>
    <w:p w14:paraId="5B160322" w14:textId="76832057" w:rsidR="00765CB1" w:rsidRPr="008E7879" w:rsidRDefault="00765CB1" w:rsidP="007E309A">
      <w:pPr>
        <w:pStyle w:val="ListParagraph"/>
        <w:numPr>
          <w:ilvl w:val="1"/>
          <w:numId w:val="16"/>
        </w:numPr>
        <w:spacing w:after="120"/>
        <w:contextualSpacing w:val="0"/>
        <w:jc w:val="both"/>
        <w:rPr>
          <w:rFonts w:ascii="Comic Sans MS" w:hAnsi="Comic Sans MS"/>
          <w:color w:val="000000" w:themeColor="text1"/>
        </w:rPr>
      </w:pPr>
      <w:r>
        <w:rPr>
          <w:rFonts w:ascii="Comic Sans MS" w:hAnsi="Comic Sans MS"/>
          <w:color w:val="000000" w:themeColor="text1"/>
        </w:rPr>
        <w:t>Early Help Gateway: 0151 934 3506</w:t>
      </w:r>
    </w:p>
    <w:p w14:paraId="344830E8" w14:textId="722AD76F" w:rsidR="009E1CF7" w:rsidRPr="008E7879" w:rsidRDefault="009E1CF7" w:rsidP="00E052BA">
      <w:pPr>
        <w:pStyle w:val="ListParagraph"/>
        <w:numPr>
          <w:ilvl w:val="0"/>
          <w:numId w:val="16"/>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notify the registration authority (Ofsted</w:t>
      </w:r>
      <w:r w:rsidR="00A01CEE" w:rsidRPr="008E7879">
        <w:rPr>
          <w:rFonts w:ascii="Comic Sans MS" w:hAnsi="Comic Sans MS"/>
          <w:color w:val="000000" w:themeColor="text1"/>
        </w:rPr>
        <w:t xml:space="preserve"> on 0300 123 1231</w:t>
      </w:r>
      <w:r w:rsidRPr="008E7879">
        <w:rPr>
          <w:rFonts w:ascii="Comic Sans MS" w:hAnsi="Comic Sans MS"/>
          <w:color w:val="000000" w:themeColor="text1"/>
        </w:rPr>
        <w:t>) of any incident or accident and any changes in our arrangements which may affect the wellbeing of children</w:t>
      </w:r>
      <w:r w:rsidR="00B47784" w:rsidRPr="008E7879">
        <w:rPr>
          <w:rFonts w:ascii="Comic Sans MS" w:hAnsi="Comic Sans MS"/>
          <w:color w:val="000000" w:themeColor="text1"/>
        </w:rPr>
        <w:t xml:space="preserve"> or where an allegation of abuse is made against a member of staff</w:t>
      </w:r>
      <w:r w:rsidR="00880BA1" w:rsidRPr="008E7879">
        <w:rPr>
          <w:rFonts w:ascii="Comic Sans MS" w:hAnsi="Comic Sans MS"/>
          <w:color w:val="000000" w:themeColor="text1"/>
        </w:rPr>
        <w:t xml:space="preserve"> (whether the allegations relate to harm or abuse committed on our premises or elsewhere)</w:t>
      </w:r>
      <w:r w:rsidR="00A7149D" w:rsidRPr="008E7879">
        <w:rPr>
          <w:rFonts w:ascii="Comic Sans MS" w:hAnsi="Comic Sans MS"/>
          <w:color w:val="000000" w:themeColor="text1"/>
        </w:rPr>
        <w:t>.</w:t>
      </w:r>
      <w:r w:rsidR="00880BA1" w:rsidRPr="008E7879">
        <w:rPr>
          <w:rFonts w:ascii="Comic Sans MS" w:hAnsi="Comic Sans MS"/>
          <w:color w:val="000000" w:themeColor="text1"/>
        </w:rPr>
        <w:t xml:space="preserve">  Notifications to Ofste</w:t>
      </w:r>
      <w:r w:rsidR="00EA4365" w:rsidRPr="008E7879">
        <w:rPr>
          <w:rFonts w:ascii="Comic Sans MS" w:hAnsi="Comic Sans MS"/>
          <w:color w:val="000000" w:themeColor="text1"/>
        </w:rPr>
        <w:t>d are made as soon as reasonably</w:t>
      </w:r>
      <w:r w:rsidR="00880BA1" w:rsidRPr="008E7879">
        <w:rPr>
          <w:rFonts w:ascii="Comic Sans MS" w:hAnsi="Comic Sans MS"/>
          <w:color w:val="000000" w:themeColor="text1"/>
        </w:rPr>
        <w:t xml:space="preserve"> practicable, but at the latest within 14 days of the allegations being made</w:t>
      </w:r>
      <w:r w:rsidRPr="008E7879">
        <w:rPr>
          <w:rFonts w:ascii="Comic Sans MS" w:hAnsi="Comic Sans MS"/>
          <w:color w:val="000000" w:themeColor="text1"/>
        </w:rPr>
        <w:t>.</w:t>
      </w:r>
    </w:p>
    <w:p w14:paraId="50890BB9" w14:textId="77777777" w:rsidR="009E1CF7" w:rsidRPr="008E7879" w:rsidRDefault="009E1CF7" w:rsidP="00E052BA">
      <w:pPr>
        <w:pStyle w:val="ListParagraph"/>
        <w:numPr>
          <w:ilvl w:val="0"/>
          <w:numId w:val="16"/>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Contact details for the local National Society for the Prevention of Cruelty to Children (NSPCC) are also kept.</w:t>
      </w:r>
      <w:r w:rsidR="00A01CEE" w:rsidRPr="008E7879">
        <w:rPr>
          <w:rFonts w:ascii="Comic Sans MS" w:hAnsi="Comic Sans MS"/>
          <w:color w:val="000000" w:themeColor="text1"/>
        </w:rPr>
        <w:t xml:space="preserve">  NSPCC Helpline 0808 800 5000.</w:t>
      </w:r>
    </w:p>
    <w:p w14:paraId="34939113" w14:textId="77777777" w:rsidR="009E1CF7" w:rsidRPr="008E7879" w:rsidRDefault="009E1CF7" w:rsidP="009E1CF7">
      <w:pPr>
        <w:pStyle w:val="ListParagraph"/>
        <w:spacing w:after="120"/>
        <w:ind w:left="0"/>
        <w:jc w:val="both"/>
        <w:rPr>
          <w:rFonts w:ascii="Comic Sans MS" w:hAnsi="Comic Sans MS"/>
          <w:color w:val="000000" w:themeColor="text1"/>
        </w:rPr>
      </w:pPr>
    </w:p>
    <w:p w14:paraId="1C3149B7" w14:textId="1F7CA683" w:rsidR="009E1CF7" w:rsidRPr="008E7879" w:rsidRDefault="009E1CF7" w:rsidP="009E1CF7">
      <w:pPr>
        <w:pStyle w:val="ListParagraph"/>
        <w:spacing w:after="120"/>
        <w:ind w:left="0"/>
        <w:jc w:val="both"/>
        <w:rPr>
          <w:rFonts w:ascii="Comic Sans MS" w:hAnsi="Comic Sans MS"/>
          <w:b/>
          <w:color w:val="000000" w:themeColor="text1"/>
        </w:rPr>
      </w:pPr>
      <w:r w:rsidRPr="008E7879">
        <w:rPr>
          <w:rFonts w:ascii="Comic Sans MS" w:hAnsi="Comic Sans MS"/>
          <w:b/>
          <w:color w:val="000000" w:themeColor="text1"/>
        </w:rPr>
        <w:t>Allegations against staff</w:t>
      </w:r>
      <w:r w:rsidR="00765CB1">
        <w:rPr>
          <w:rFonts w:ascii="Comic Sans MS" w:hAnsi="Comic Sans MS"/>
          <w:b/>
          <w:color w:val="000000" w:themeColor="text1"/>
        </w:rPr>
        <w:t xml:space="preserve"> and persons in positions of trust</w:t>
      </w:r>
    </w:p>
    <w:p w14:paraId="29E5B3B8" w14:textId="1D8787B8" w:rsidR="009E1CF7" w:rsidRDefault="009E1CF7" w:rsidP="00E052BA">
      <w:pPr>
        <w:pStyle w:val="ListParagraph"/>
        <w:numPr>
          <w:ilvl w:val="0"/>
          <w:numId w:val="18"/>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ensure that all parents know how to complain about the behaviour or actions of staff or volunteers within the setting, or anyone living or working on the premises occupied by the setting, which may include an allegation of abuse</w:t>
      </w:r>
      <w:r w:rsidR="001B3950" w:rsidRPr="008E7879">
        <w:rPr>
          <w:rFonts w:ascii="Comic Sans MS" w:hAnsi="Comic Sans MS"/>
          <w:color w:val="000000" w:themeColor="text1"/>
        </w:rPr>
        <w:t>.</w:t>
      </w:r>
    </w:p>
    <w:p w14:paraId="5F0BE59C" w14:textId="0A7403EE" w:rsidR="000C606C" w:rsidRDefault="000C606C" w:rsidP="00E052BA">
      <w:pPr>
        <w:pStyle w:val="ListParagraph"/>
        <w:numPr>
          <w:ilvl w:val="0"/>
          <w:numId w:val="18"/>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t xml:space="preserve">We ensure that all </w:t>
      </w:r>
      <w:proofErr w:type="gramStart"/>
      <w:r>
        <w:rPr>
          <w:rFonts w:ascii="Comic Sans MS" w:hAnsi="Comic Sans MS"/>
          <w:color w:val="000000" w:themeColor="text1"/>
        </w:rPr>
        <w:t>staff ,</w:t>
      </w:r>
      <w:proofErr w:type="gramEnd"/>
      <w:r>
        <w:rPr>
          <w:rFonts w:ascii="Comic Sans MS" w:hAnsi="Comic Sans MS"/>
          <w:color w:val="000000" w:themeColor="text1"/>
        </w:rPr>
        <w:t xml:space="preserve"> volunteers and anyone else working in the setting knows how to raise concerns that they may have about the conduct or behaviour of other people including staff/colleagues.</w:t>
      </w:r>
    </w:p>
    <w:p w14:paraId="56580992" w14:textId="1FC7656E" w:rsidR="000C606C" w:rsidRDefault="000C606C" w:rsidP="00E052BA">
      <w:pPr>
        <w:pStyle w:val="ListParagraph"/>
        <w:numPr>
          <w:ilvl w:val="0"/>
          <w:numId w:val="18"/>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lastRenderedPageBreak/>
        <w:t>We differentiate between allegations, and concerns about the quality of care or practice and complaints and have a separate process for responding to complaints.</w:t>
      </w:r>
    </w:p>
    <w:p w14:paraId="3F8AE7A1" w14:textId="23535D90" w:rsidR="000C606C" w:rsidRDefault="000C606C" w:rsidP="00E052BA">
      <w:pPr>
        <w:pStyle w:val="ListParagraph"/>
        <w:numPr>
          <w:ilvl w:val="0"/>
          <w:numId w:val="18"/>
        </w:numPr>
        <w:spacing w:after="120"/>
        <w:ind w:left="357" w:hanging="357"/>
        <w:contextualSpacing w:val="0"/>
        <w:jc w:val="both"/>
        <w:rPr>
          <w:rFonts w:ascii="Comic Sans MS" w:hAnsi="Comic Sans MS"/>
          <w:color w:val="000000" w:themeColor="text1"/>
        </w:rPr>
      </w:pPr>
      <w:r>
        <w:rPr>
          <w:rFonts w:ascii="Comic Sans MS" w:hAnsi="Comic Sans MS"/>
          <w:color w:val="000000" w:themeColor="text1"/>
        </w:rPr>
        <w:t>We will recognise and respond to allegations that a person who works with children has:</w:t>
      </w:r>
    </w:p>
    <w:p w14:paraId="4EE4EDF2" w14:textId="39303BFA" w:rsidR="000C606C" w:rsidRDefault="000C606C" w:rsidP="000C606C">
      <w:pPr>
        <w:pStyle w:val="ListParagraph"/>
        <w:numPr>
          <w:ilvl w:val="0"/>
          <w:numId w:val="27"/>
        </w:numPr>
        <w:spacing w:after="120"/>
        <w:contextualSpacing w:val="0"/>
        <w:jc w:val="both"/>
        <w:rPr>
          <w:rFonts w:ascii="Comic Sans MS" w:hAnsi="Comic Sans MS"/>
          <w:color w:val="000000" w:themeColor="text1"/>
        </w:rPr>
      </w:pPr>
      <w:r>
        <w:rPr>
          <w:rFonts w:ascii="Comic Sans MS" w:hAnsi="Comic Sans MS"/>
          <w:color w:val="000000" w:themeColor="text1"/>
        </w:rPr>
        <w:t>Behaved in a way that has harmed a child, or may have harmed a child.</w:t>
      </w:r>
    </w:p>
    <w:p w14:paraId="4B869774" w14:textId="7C9D9DD9" w:rsidR="000C606C" w:rsidRDefault="000C606C" w:rsidP="000C606C">
      <w:pPr>
        <w:pStyle w:val="ListParagraph"/>
        <w:numPr>
          <w:ilvl w:val="0"/>
          <w:numId w:val="27"/>
        </w:numPr>
        <w:spacing w:after="120"/>
        <w:contextualSpacing w:val="0"/>
        <w:jc w:val="both"/>
        <w:rPr>
          <w:rFonts w:ascii="Comic Sans MS" w:hAnsi="Comic Sans MS"/>
          <w:color w:val="000000" w:themeColor="text1"/>
        </w:rPr>
      </w:pPr>
      <w:r>
        <w:rPr>
          <w:rFonts w:ascii="Comic Sans MS" w:hAnsi="Comic Sans MS"/>
          <w:color w:val="000000" w:themeColor="text1"/>
        </w:rPr>
        <w:t>Possibly committed a criminal offence against or related to a child.</w:t>
      </w:r>
    </w:p>
    <w:p w14:paraId="0A79C595" w14:textId="45BD7AED" w:rsidR="000C606C" w:rsidRPr="008E7879" w:rsidRDefault="000C606C" w:rsidP="000C606C">
      <w:pPr>
        <w:pStyle w:val="ListParagraph"/>
        <w:numPr>
          <w:ilvl w:val="0"/>
          <w:numId w:val="27"/>
        </w:numPr>
        <w:spacing w:after="120"/>
        <w:contextualSpacing w:val="0"/>
        <w:jc w:val="both"/>
        <w:rPr>
          <w:rFonts w:ascii="Comic Sans MS" w:hAnsi="Comic Sans MS"/>
          <w:color w:val="000000" w:themeColor="text1"/>
        </w:rPr>
      </w:pPr>
      <w:r>
        <w:rPr>
          <w:rFonts w:ascii="Comic Sans MS" w:hAnsi="Comic Sans MS"/>
          <w:color w:val="000000" w:themeColor="text1"/>
        </w:rPr>
        <w:t>Behave towards a child or children in a way that indicates they mat pose a risk of harm to children.</w:t>
      </w:r>
    </w:p>
    <w:p w14:paraId="6C2C6332" w14:textId="77777777" w:rsidR="00CB7E1D" w:rsidRPr="008E7879" w:rsidRDefault="00CB7E1D" w:rsidP="00E052BA">
      <w:pPr>
        <w:pStyle w:val="ListParagraph"/>
        <w:numPr>
          <w:ilvl w:val="0"/>
          <w:numId w:val="18"/>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respond to any inappropriate behaviour displayed by members of staff or any other person working with the children, which includes:</w:t>
      </w:r>
    </w:p>
    <w:p w14:paraId="7DE66EB2" w14:textId="77777777" w:rsidR="00CB7E1D" w:rsidRPr="008E7879" w:rsidRDefault="00CB7E1D" w:rsidP="00CB7E1D">
      <w:pPr>
        <w:pStyle w:val="ListParagraph"/>
        <w:numPr>
          <w:ilvl w:val="0"/>
          <w:numId w:val="26"/>
        </w:numPr>
        <w:spacing w:after="120"/>
        <w:contextualSpacing w:val="0"/>
        <w:jc w:val="both"/>
        <w:rPr>
          <w:rFonts w:ascii="Comic Sans MS" w:hAnsi="Comic Sans MS"/>
          <w:color w:val="000000" w:themeColor="text1"/>
        </w:rPr>
      </w:pPr>
      <w:r w:rsidRPr="008E7879">
        <w:rPr>
          <w:rFonts w:ascii="Comic Sans MS" w:hAnsi="Comic Sans MS"/>
          <w:color w:val="000000" w:themeColor="text1"/>
        </w:rPr>
        <w:t>Inappropriate sexual comments;</w:t>
      </w:r>
    </w:p>
    <w:p w14:paraId="0C31947C" w14:textId="02D2F5C2" w:rsidR="00CB7E1D" w:rsidRPr="008E7879" w:rsidRDefault="00CB7E1D" w:rsidP="00CB7E1D">
      <w:pPr>
        <w:pStyle w:val="ListParagraph"/>
        <w:numPr>
          <w:ilvl w:val="0"/>
          <w:numId w:val="26"/>
        </w:numPr>
        <w:spacing w:after="120"/>
        <w:contextualSpacing w:val="0"/>
        <w:jc w:val="both"/>
        <w:rPr>
          <w:rFonts w:ascii="Comic Sans MS" w:hAnsi="Comic Sans MS"/>
          <w:color w:val="000000" w:themeColor="text1"/>
        </w:rPr>
      </w:pPr>
      <w:r w:rsidRPr="008E7879">
        <w:rPr>
          <w:rFonts w:ascii="Comic Sans MS" w:hAnsi="Comic Sans MS"/>
          <w:color w:val="000000" w:themeColor="text1"/>
        </w:rPr>
        <w:t>Excessive one-to-one attention beyond the requirements of thei</w:t>
      </w:r>
      <w:r w:rsidR="00A7149D" w:rsidRPr="008E7879">
        <w:rPr>
          <w:rFonts w:ascii="Comic Sans MS" w:hAnsi="Comic Sans MS"/>
          <w:color w:val="000000" w:themeColor="text1"/>
        </w:rPr>
        <w:t>r usual role and responsibiliti</w:t>
      </w:r>
      <w:r w:rsidRPr="008E7879">
        <w:rPr>
          <w:rFonts w:ascii="Comic Sans MS" w:hAnsi="Comic Sans MS"/>
          <w:color w:val="000000" w:themeColor="text1"/>
        </w:rPr>
        <w:t>es, or inappropriate sharing of images.</w:t>
      </w:r>
    </w:p>
    <w:p w14:paraId="651A0939" w14:textId="77777777" w:rsidR="009E1CF7" w:rsidRPr="008E7879" w:rsidRDefault="009E1CF7" w:rsidP="00E052BA">
      <w:pPr>
        <w:pStyle w:val="ListParagraph"/>
        <w:numPr>
          <w:ilvl w:val="0"/>
          <w:numId w:val="18"/>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follow the guidance of the Local Safeguarding Children Board when responding to any complaint that a member of staff, or volunteer within the setting, or anyone living or working on the premises occupied by the setting, has abused a child.</w:t>
      </w:r>
    </w:p>
    <w:p w14:paraId="32E0C80B" w14:textId="77777777" w:rsidR="009E1CF7" w:rsidRPr="008E7879" w:rsidRDefault="009E1CF7" w:rsidP="00E052BA">
      <w:pPr>
        <w:pStyle w:val="ListParagraph"/>
        <w:numPr>
          <w:ilvl w:val="0"/>
          <w:numId w:val="18"/>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 xml:space="preserve">We respond to any disclosure by children or staff that abuse by a member of staff or volunteer within the setting, or anyone living or working on the premises occupied by the setting, may have taken, or is taking place, by first recording the details of any such alleged incident. </w:t>
      </w:r>
    </w:p>
    <w:p w14:paraId="0441907F" w14:textId="0162056D" w:rsidR="001B3950" w:rsidRPr="008E7879" w:rsidRDefault="001B3950" w:rsidP="00E052BA">
      <w:pPr>
        <w:pStyle w:val="ListParagraph"/>
        <w:numPr>
          <w:ilvl w:val="0"/>
          <w:numId w:val="18"/>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ensure that all staff or volunteer</w:t>
      </w:r>
      <w:r w:rsidR="008E7879" w:rsidRPr="008E7879">
        <w:rPr>
          <w:rFonts w:ascii="Comic Sans MS" w:hAnsi="Comic Sans MS"/>
          <w:color w:val="000000" w:themeColor="text1"/>
        </w:rPr>
        <w:t>s</w:t>
      </w:r>
      <w:r w:rsidRPr="008E7879">
        <w:rPr>
          <w:rFonts w:ascii="Comic Sans MS" w:hAnsi="Comic Sans MS"/>
          <w:color w:val="000000" w:themeColor="text1"/>
        </w:rPr>
        <w:t xml:space="preserve"> know how to raise concerns about a member of staff or volunteer within the setting. We respond to any concerns raised by staff and volunteers who know how to escalate their concerns if they are not satisfied with our response.</w:t>
      </w:r>
    </w:p>
    <w:p w14:paraId="75C6306B" w14:textId="77777777" w:rsidR="001B3950" w:rsidRPr="008E7879" w:rsidRDefault="001B3950" w:rsidP="00E052BA">
      <w:pPr>
        <w:pStyle w:val="ListParagraph"/>
        <w:numPr>
          <w:ilvl w:val="0"/>
          <w:numId w:val="18"/>
        </w:numPr>
        <w:spacing w:after="120"/>
        <w:ind w:left="357" w:hanging="357"/>
        <w:contextualSpacing w:val="0"/>
        <w:jc w:val="both"/>
        <w:rPr>
          <w:rFonts w:ascii="Comic Sans MS" w:hAnsi="Comic Sans MS"/>
          <w:color w:val="000000" w:themeColor="text1"/>
        </w:rPr>
      </w:pPr>
      <w:r w:rsidRPr="008E7879">
        <w:rPr>
          <w:rFonts w:ascii="Comic Sans MS" w:hAnsi="Comic Sans MS"/>
          <w:color w:val="000000" w:themeColor="text1"/>
        </w:rPr>
        <w:t>We respond to any disclosure by children or staff that abuse by a member of staff or volunteer within the setting, or anyone living or working on the premises occupied by the setting, may have taken, or is taking place, by first recording the details of any such alleged incident.</w:t>
      </w:r>
    </w:p>
    <w:p w14:paraId="5BA7BA8C" w14:textId="7E3F2611" w:rsidR="001B3950" w:rsidRDefault="009E1CF7" w:rsidP="00E052BA">
      <w:pPr>
        <w:pStyle w:val="ListParagraph"/>
        <w:numPr>
          <w:ilvl w:val="0"/>
          <w:numId w:val="18"/>
        </w:numPr>
        <w:spacing w:after="120"/>
        <w:ind w:left="357" w:hanging="357"/>
        <w:contextualSpacing w:val="0"/>
        <w:jc w:val="both"/>
        <w:rPr>
          <w:rFonts w:ascii="Comic Sans MS" w:hAnsi="Comic Sans MS"/>
        </w:rPr>
      </w:pPr>
      <w:r w:rsidRPr="00114B86">
        <w:rPr>
          <w:rFonts w:ascii="Comic Sans MS" w:hAnsi="Comic Sans MS"/>
        </w:rPr>
        <w:t>We refer any such complaint immediately to</w:t>
      </w:r>
      <w:r w:rsidR="00215718">
        <w:rPr>
          <w:rFonts w:ascii="Comic Sans MS" w:hAnsi="Comic Sans MS"/>
        </w:rPr>
        <w:t xml:space="preserve"> a senior manager within the organisation and</w:t>
      </w:r>
      <w:r w:rsidRPr="00114B86">
        <w:rPr>
          <w:rFonts w:ascii="Comic Sans MS" w:hAnsi="Comic Sans MS"/>
        </w:rPr>
        <w:t xml:space="preserve"> the </w:t>
      </w:r>
      <w:r w:rsidR="00CB7E1D" w:rsidRPr="00114B86">
        <w:rPr>
          <w:rFonts w:ascii="Comic Sans MS" w:hAnsi="Comic Sans MS"/>
        </w:rPr>
        <w:t xml:space="preserve">Local Authority Designated Officer (LADO) to investigate: </w:t>
      </w:r>
      <w:r w:rsidR="009744AF" w:rsidRPr="00114B86">
        <w:rPr>
          <w:rFonts w:ascii="Comic Sans MS" w:hAnsi="Comic Sans MS"/>
        </w:rPr>
        <w:t>0151 934 3783</w:t>
      </w:r>
      <w:r w:rsidRPr="00114B86">
        <w:rPr>
          <w:rFonts w:ascii="Comic Sans MS" w:hAnsi="Comic Sans MS"/>
        </w:rPr>
        <w:t xml:space="preserve">. </w:t>
      </w:r>
    </w:p>
    <w:p w14:paraId="74671CE5" w14:textId="4CAC7A67" w:rsidR="009E1CF7" w:rsidRPr="00114B86" w:rsidRDefault="009E1CF7" w:rsidP="00E052BA">
      <w:pPr>
        <w:pStyle w:val="ListParagraph"/>
        <w:numPr>
          <w:ilvl w:val="0"/>
          <w:numId w:val="18"/>
        </w:numPr>
        <w:spacing w:after="120"/>
        <w:ind w:left="357" w:hanging="357"/>
        <w:contextualSpacing w:val="0"/>
        <w:jc w:val="both"/>
        <w:rPr>
          <w:rFonts w:ascii="Comic Sans MS" w:hAnsi="Comic Sans MS"/>
        </w:rPr>
      </w:pPr>
      <w:r w:rsidRPr="00114B86">
        <w:rPr>
          <w:rFonts w:ascii="Comic Sans MS" w:hAnsi="Comic Sans MS"/>
        </w:rPr>
        <w:lastRenderedPageBreak/>
        <w:t>We also report any such alleged incident to Ofsted</w:t>
      </w:r>
      <w:r w:rsidR="00703487" w:rsidRPr="00114B86">
        <w:rPr>
          <w:rFonts w:ascii="Comic Sans MS" w:hAnsi="Comic Sans MS"/>
        </w:rPr>
        <w:t xml:space="preserve"> </w:t>
      </w:r>
      <w:r w:rsidR="0037743B" w:rsidRPr="00114B86">
        <w:rPr>
          <w:rFonts w:ascii="Comic Sans MS" w:hAnsi="Comic Sans MS"/>
        </w:rPr>
        <w:t xml:space="preserve">within 14 days </w:t>
      </w:r>
      <w:r w:rsidR="00703487" w:rsidRPr="00114B86">
        <w:rPr>
          <w:rFonts w:ascii="Comic Sans MS" w:hAnsi="Comic Sans MS"/>
        </w:rPr>
        <w:t>(Tel: 0300 123 1231)</w:t>
      </w:r>
      <w:r w:rsidRPr="00114B86">
        <w:rPr>
          <w:rFonts w:ascii="Comic Sans MS" w:hAnsi="Comic Sans MS"/>
        </w:rPr>
        <w:t xml:space="preserve"> and what measures we have taken. We are aware that it is an offence not to do this.</w:t>
      </w:r>
    </w:p>
    <w:p w14:paraId="32CC614C" w14:textId="77777777" w:rsidR="009E1CF7" w:rsidRPr="00114B86" w:rsidRDefault="009E1CF7" w:rsidP="00E052BA">
      <w:pPr>
        <w:pStyle w:val="ListParagraph"/>
        <w:numPr>
          <w:ilvl w:val="0"/>
          <w:numId w:val="18"/>
        </w:numPr>
        <w:spacing w:after="120"/>
        <w:ind w:left="357" w:hanging="357"/>
        <w:contextualSpacing w:val="0"/>
        <w:jc w:val="both"/>
        <w:rPr>
          <w:rFonts w:ascii="Comic Sans MS" w:hAnsi="Comic Sans MS"/>
        </w:rPr>
      </w:pPr>
      <w:r w:rsidRPr="00114B86">
        <w:rPr>
          <w:rFonts w:ascii="Comic Sans MS" w:hAnsi="Comic Sans MS"/>
        </w:rPr>
        <w:t>We co-operate entirely with any investigation carried out by children’s social care in conjunction with the police.</w:t>
      </w:r>
    </w:p>
    <w:p w14:paraId="65BD6DDC" w14:textId="5BBECFBD" w:rsidR="00B47784" w:rsidRPr="00114B86" w:rsidRDefault="009E1CF7" w:rsidP="00B47784">
      <w:pPr>
        <w:pStyle w:val="ListParagraph"/>
        <w:numPr>
          <w:ilvl w:val="0"/>
          <w:numId w:val="18"/>
        </w:numPr>
        <w:spacing w:after="120"/>
        <w:ind w:left="357" w:hanging="357"/>
        <w:contextualSpacing w:val="0"/>
        <w:jc w:val="both"/>
        <w:rPr>
          <w:rFonts w:ascii="Comic Sans MS" w:hAnsi="Comic Sans MS"/>
        </w:rPr>
      </w:pPr>
      <w:r w:rsidRPr="00114B86">
        <w:rPr>
          <w:rFonts w:ascii="Comic Sans MS" w:hAnsi="Comic Sans MS"/>
        </w:rPr>
        <w:t xml:space="preserve">Where the </w:t>
      </w:r>
      <w:r w:rsidR="001D46CB" w:rsidRPr="00114B86">
        <w:rPr>
          <w:rFonts w:ascii="Comic Sans MS" w:hAnsi="Comic Sans MS"/>
        </w:rPr>
        <w:t>Trustees</w:t>
      </w:r>
      <w:r w:rsidRPr="00114B86">
        <w:rPr>
          <w:rFonts w:ascii="Comic Sans MS" w:hAnsi="Comic Sans MS"/>
        </w:rPr>
        <w:t xml:space="preserve"> and children’s social care agree it is appropriate in the circumstances, </w:t>
      </w:r>
      <w:r w:rsidR="00114B86" w:rsidRPr="00114B86">
        <w:rPr>
          <w:rFonts w:ascii="Comic Sans MS" w:hAnsi="Comic Sans MS"/>
        </w:rPr>
        <w:t>the member of staff or volunteer will be suspended</w:t>
      </w:r>
      <w:r w:rsidRPr="00114B86">
        <w:rPr>
          <w:rFonts w:ascii="Comic Sans MS" w:hAnsi="Comic Sans MS"/>
        </w:rPr>
        <w:t>, for the duration of the investigation. This is not an indication of admission that the alleged incident has taken place, but is to protect the staff as well as children and families throughout the process.</w:t>
      </w:r>
      <w:r w:rsidR="00215718">
        <w:rPr>
          <w:rFonts w:ascii="Comic Sans MS" w:hAnsi="Comic Sans MS"/>
        </w:rPr>
        <w:t xml:space="preserve"> Where it is appropriate and practical and agreed with LADO, we will seek to offer an alternative to suspension for the duration of the investigation. If an alternative is available that will safeguard children and not place the affected staff or volunteer at risk.</w:t>
      </w:r>
    </w:p>
    <w:p w14:paraId="2F2C752D" w14:textId="77777777" w:rsidR="00703487" w:rsidRPr="00114B86" w:rsidRDefault="00703487" w:rsidP="00B47784">
      <w:pPr>
        <w:pStyle w:val="ListParagraph"/>
        <w:numPr>
          <w:ilvl w:val="0"/>
          <w:numId w:val="18"/>
        </w:numPr>
        <w:spacing w:after="120"/>
        <w:ind w:left="357" w:hanging="357"/>
        <w:contextualSpacing w:val="0"/>
        <w:jc w:val="both"/>
        <w:rPr>
          <w:rFonts w:ascii="Comic Sans MS" w:hAnsi="Comic Sans MS"/>
        </w:rPr>
      </w:pPr>
      <w:r w:rsidRPr="00114B86">
        <w:rPr>
          <w:rFonts w:ascii="Comic Sans MS" w:hAnsi="Comic Sans MS"/>
        </w:rPr>
        <w:t>If an allegation is made against a member of staff, the Manager will coordinate the procedure.  In the event an allegation is made against the Manager, the Chair of Trustees will coordinate the procedure.</w:t>
      </w:r>
    </w:p>
    <w:p w14:paraId="57981A89" w14:textId="77777777" w:rsidR="009E1CF7" w:rsidRPr="00114B86" w:rsidRDefault="009E1CF7" w:rsidP="009E1CF7">
      <w:pPr>
        <w:pStyle w:val="ListParagraph"/>
        <w:spacing w:after="120"/>
        <w:ind w:left="0"/>
        <w:jc w:val="both"/>
        <w:rPr>
          <w:rFonts w:ascii="Comic Sans MS" w:hAnsi="Comic Sans MS"/>
        </w:rPr>
      </w:pPr>
    </w:p>
    <w:p w14:paraId="013ED5C9" w14:textId="77777777" w:rsidR="009E1CF7" w:rsidRPr="00114B86" w:rsidRDefault="009E1CF7" w:rsidP="009E1CF7">
      <w:pPr>
        <w:pStyle w:val="ListParagraph"/>
        <w:spacing w:after="120"/>
        <w:ind w:left="0"/>
        <w:jc w:val="both"/>
        <w:rPr>
          <w:rFonts w:ascii="Comic Sans MS" w:hAnsi="Comic Sans MS"/>
          <w:b/>
        </w:rPr>
      </w:pPr>
      <w:r w:rsidRPr="00114B86">
        <w:rPr>
          <w:rFonts w:ascii="Comic Sans MS" w:hAnsi="Comic Sans MS"/>
          <w:b/>
        </w:rPr>
        <w:t>Disciplinary action</w:t>
      </w:r>
    </w:p>
    <w:p w14:paraId="629C3597" w14:textId="7837B2C6" w:rsidR="009E1CF7" w:rsidRPr="00114B86" w:rsidRDefault="009E1CF7" w:rsidP="00E052BA">
      <w:pPr>
        <w:pStyle w:val="ListParagraph"/>
        <w:numPr>
          <w:ilvl w:val="0"/>
          <w:numId w:val="17"/>
        </w:numPr>
        <w:spacing w:after="120"/>
        <w:jc w:val="both"/>
        <w:rPr>
          <w:rFonts w:ascii="Comic Sans MS" w:hAnsi="Comic Sans MS"/>
        </w:rPr>
      </w:pPr>
      <w:r w:rsidRPr="00114B86">
        <w:rPr>
          <w:rFonts w:ascii="Comic Sans MS" w:hAnsi="Comic Sans MS"/>
        </w:rPr>
        <w:t xml:space="preserve">Where a member of staff or volunteer has been dismissed due to engaging in activities that caused concern for the safeguarding of children or vulnerable adults, we will notify the </w:t>
      </w:r>
      <w:r w:rsidR="00114B86" w:rsidRPr="00114B86">
        <w:rPr>
          <w:rFonts w:ascii="Comic Sans MS" w:hAnsi="Comic Sans MS"/>
        </w:rPr>
        <w:t>Disclosure and Barring Service</w:t>
      </w:r>
      <w:r w:rsidR="00B33EE7" w:rsidRPr="00114B86">
        <w:rPr>
          <w:rFonts w:ascii="Comic Sans MS" w:hAnsi="Comic Sans MS"/>
        </w:rPr>
        <w:t xml:space="preserve"> </w:t>
      </w:r>
      <w:r w:rsidRPr="00114B86">
        <w:rPr>
          <w:rFonts w:ascii="Comic Sans MS" w:hAnsi="Comic Sans MS"/>
        </w:rPr>
        <w:t>of relevant information so that individuals who pose a threat to children (and vulnerable groups), can be identified and barred from working with these groups.</w:t>
      </w:r>
    </w:p>
    <w:p w14:paraId="1DC0DD31" w14:textId="77777777" w:rsidR="009E1CF7" w:rsidRPr="00114B86" w:rsidRDefault="009E1CF7" w:rsidP="009E1CF7">
      <w:pPr>
        <w:pStyle w:val="ListParagraph"/>
        <w:spacing w:after="120"/>
        <w:ind w:left="0"/>
        <w:jc w:val="both"/>
        <w:rPr>
          <w:rFonts w:ascii="Comic Sans MS" w:hAnsi="Comic Sans MS"/>
        </w:rPr>
      </w:pPr>
    </w:p>
    <w:p w14:paraId="0AF25EFF" w14:textId="77777777" w:rsidR="009E1CF7" w:rsidRPr="00114B86" w:rsidRDefault="009E1CF7" w:rsidP="009E1CF7">
      <w:pPr>
        <w:pStyle w:val="ListParagraph"/>
        <w:spacing w:after="120"/>
        <w:ind w:left="0"/>
        <w:jc w:val="both"/>
        <w:rPr>
          <w:rFonts w:ascii="Comic Sans MS" w:hAnsi="Comic Sans MS"/>
          <w:b/>
        </w:rPr>
      </w:pPr>
      <w:r w:rsidRPr="00114B86">
        <w:rPr>
          <w:rFonts w:ascii="Comic Sans MS" w:hAnsi="Comic Sans MS"/>
          <w:b/>
        </w:rPr>
        <w:t xml:space="preserve">Key commitment 3 </w:t>
      </w:r>
    </w:p>
    <w:p w14:paraId="0F3306F9" w14:textId="77777777" w:rsidR="009E1CF7" w:rsidRPr="00114B86" w:rsidRDefault="00E754BF" w:rsidP="009E1CF7">
      <w:pPr>
        <w:pStyle w:val="ListParagraph"/>
        <w:spacing w:after="120"/>
        <w:ind w:left="0"/>
        <w:jc w:val="both"/>
        <w:rPr>
          <w:rFonts w:ascii="Comic Sans MS" w:hAnsi="Comic Sans MS"/>
        </w:rPr>
      </w:pPr>
      <w:r w:rsidRPr="00114B86">
        <w:rPr>
          <w:rFonts w:ascii="Comic Sans MS" w:hAnsi="Comic Sans MS"/>
        </w:rPr>
        <w:t>We are</w:t>
      </w:r>
      <w:r w:rsidR="009E1CF7" w:rsidRPr="00114B86">
        <w:rPr>
          <w:rFonts w:ascii="Comic Sans MS" w:hAnsi="Comic Sans MS"/>
        </w:rPr>
        <w:t xml:space="preserve"> committed to promoting awareness of c</w:t>
      </w:r>
      <w:r w:rsidRPr="00114B86">
        <w:rPr>
          <w:rFonts w:ascii="Comic Sans MS" w:hAnsi="Comic Sans MS"/>
        </w:rPr>
        <w:t>hild abuse issues throughout our</w:t>
      </w:r>
      <w:r w:rsidR="009E1CF7" w:rsidRPr="00114B86">
        <w:rPr>
          <w:rFonts w:ascii="Comic Sans MS" w:hAnsi="Comic Sans MS"/>
        </w:rPr>
        <w:t xml:space="preserve"> training and learning programmes for adults. </w:t>
      </w:r>
      <w:r w:rsidRPr="00114B86">
        <w:rPr>
          <w:rFonts w:ascii="Comic Sans MS" w:hAnsi="Comic Sans MS"/>
        </w:rPr>
        <w:t xml:space="preserve"> We are</w:t>
      </w:r>
      <w:r w:rsidR="009E1CF7" w:rsidRPr="00114B86">
        <w:rPr>
          <w:rFonts w:ascii="Comic Sans MS" w:hAnsi="Comic Sans MS"/>
        </w:rPr>
        <w:t xml:space="preserve"> also committed to empowering y</w:t>
      </w:r>
      <w:r w:rsidRPr="00114B86">
        <w:rPr>
          <w:rFonts w:ascii="Comic Sans MS" w:hAnsi="Comic Sans MS"/>
        </w:rPr>
        <w:t>oung children, through our</w:t>
      </w:r>
      <w:r w:rsidR="009E1CF7" w:rsidRPr="00114B86">
        <w:rPr>
          <w:rFonts w:ascii="Comic Sans MS" w:hAnsi="Comic Sans MS"/>
        </w:rPr>
        <w:t xml:space="preserve"> early childhood curriculum, promoting their right to be strong, resilient and listened to.</w:t>
      </w:r>
    </w:p>
    <w:p w14:paraId="339F49FC" w14:textId="77777777" w:rsidR="009E1CF7" w:rsidRPr="00114B86" w:rsidRDefault="009E1CF7" w:rsidP="009E1CF7">
      <w:pPr>
        <w:pStyle w:val="ListParagraph"/>
        <w:spacing w:after="120"/>
        <w:ind w:left="0"/>
        <w:jc w:val="both"/>
        <w:rPr>
          <w:rFonts w:ascii="Comic Sans MS" w:hAnsi="Comic Sans MS"/>
        </w:rPr>
      </w:pPr>
    </w:p>
    <w:p w14:paraId="00E625FD" w14:textId="77777777" w:rsidR="009E1CF7" w:rsidRPr="00114B86" w:rsidRDefault="009E1CF7" w:rsidP="009E1CF7">
      <w:pPr>
        <w:pStyle w:val="ListParagraph"/>
        <w:spacing w:after="120"/>
        <w:ind w:left="0"/>
        <w:jc w:val="both"/>
        <w:rPr>
          <w:rFonts w:ascii="Comic Sans MS" w:hAnsi="Comic Sans MS"/>
          <w:b/>
        </w:rPr>
      </w:pPr>
      <w:r w:rsidRPr="00114B86">
        <w:rPr>
          <w:rFonts w:ascii="Comic Sans MS" w:hAnsi="Comic Sans MS"/>
          <w:b/>
        </w:rPr>
        <w:t>Training</w:t>
      </w:r>
    </w:p>
    <w:p w14:paraId="184BFB6F" w14:textId="71334824" w:rsidR="009E1CF7" w:rsidRPr="00114B86" w:rsidRDefault="009E1CF7" w:rsidP="00E052BA">
      <w:pPr>
        <w:pStyle w:val="ListParagraph"/>
        <w:numPr>
          <w:ilvl w:val="0"/>
          <w:numId w:val="17"/>
        </w:numPr>
        <w:spacing w:after="120"/>
        <w:ind w:left="357" w:hanging="357"/>
        <w:contextualSpacing w:val="0"/>
        <w:jc w:val="both"/>
        <w:rPr>
          <w:rFonts w:ascii="Comic Sans MS" w:hAnsi="Comic Sans MS"/>
        </w:rPr>
      </w:pPr>
      <w:r w:rsidRPr="00114B86">
        <w:rPr>
          <w:rFonts w:ascii="Comic Sans MS" w:hAnsi="Comic Sans MS"/>
        </w:rPr>
        <w:t>We seek out training opportunities for all adults involved in the setting to ensure that they are able to recognise the signs and signals of possible physical abuse, emotional abuse, sexual abuse</w:t>
      </w:r>
      <w:r w:rsidR="00336DAF">
        <w:rPr>
          <w:rFonts w:ascii="Comic Sans MS" w:hAnsi="Comic Sans MS"/>
        </w:rPr>
        <w:t xml:space="preserve"> (including child sexual exploitation</w:t>
      </w:r>
      <w:r w:rsidR="0067241B">
        <w:rPr>
          <w:rFonts w:ascii="Comic Sans MS" w:hAnsi="Comic Sans MS"/>
        </w:rPr>
        <w:t>)</w:t>
      </w:r>
      <w:r w:rsidRPr="00114B86">
        <w:rPr>
          <w:rFonts w:ascii="Comic Sans MS" w:hAnsi="Comic Sans MS"/>
        </w:rPr>
        <w:t xml:space="preserve"> and neglect and that they are aware of the local authority guidelines for making referrals. </w:t>
      </w:r>
      <w:r w:rsidR="0067241B">
        <w:rPr>
          <w:rFonts w:ascii="Comic Sans MS" w:hAnsi="Comic Sans MS"/>
        </w:rPr>
        <w:t xml:space="preserve">Training opportunities should also cover extra familial threats such as online risks, radicalisation and grooming, and how to identify and respond to </w:t>
      </w:r>
      <w:r w:rsidR="0067241B">
        <w:rPr>
          <w:rFonts w:ascii="Comic Sans MS" w:hAnsi="Comic Sans MS"/>
        </w:rPr>
        <w:lastRenderedPageBreak/>
        <w:t xml:space="preserve">families who may </w:t>
      </w:r>
      <w:proofErr w:type="gramStart"/>
      <w:r w:rsidR="0067241B">
        <w:rPr>
          <w:rFonts w:ascii="Comic Sans MS" w:hAnsi="Comic Sans MS"/>
        </w:rPr>
        <w:t>be in need of</w:t>
      </w:r>
      <w:proofErr w:type="gramEnd"/>
      <w:r w:rsidR="0067241B">
        <w:rPr>
          <w:rFonts w:ascii="Comic Sans MS" w:hAnsi="Comic Sans MS"/>
        </w:rPr>
        <w:t xml:space="preserve"> early help, and organisational safeguarding </w:t>
      </w:r>
      <w:r w:rsidR="004818CE">
        <w:rPr>
          <w:rFonts w:ascii="Comic Sans MS" w:hAnsi="Comic Sans MS"/>
        </w:rPr>
        <w:t>procedures</w:t>
      </w:r>
      <w:r w:rsidR="0067241B">
        <w:rPr>
          <w:rFonts w:ascii="Comic Sans MS" w:hAnsi="Comic Sans MS"/>
        </w:rPr>
        <w:t>.</w:t>
      </w:r>
    </w:p>
    <w:p w14:paraId="35F97E5C" w14:textId="77777777" w:rsidR="00CB7E1D" w:rsidRPr="00114B86" w:rsidRDefault="00CB7E1D" w:rsidP="00E052BA">
      <w:pPr>
        <w:pStyle w:val="ListParagraph"/>
        <w:numPr>
          <w:ilvl w:val="0"/>
          <w:numId w:val="17"/>
        </w:numPr>
        <w:spacing w:after="120"/>
        <w:ind w:left="357" w:hanging="357"/>
        <w:contextualSpacing w:val="0"/>
        <w:jc w:val="both"/>
        <w:rPr>
          <w:rFonts w:ascii="Comic Sans MS" w:hAnsi="Comic Sans MS"/>
        </w:rPr>
      </w:pPr>
      <w:r w:rsidRPr="00114B86">
        <w:rPr>
          <w:rFonts w:ascii="Comic Sans MS" w:hAnsi="Comic Sans MS"/>
        </w:rPr>
        <w:t>We ensure that designated persons receive training in accordance with that recommended by the Local Safeguarding Children Board.</w:t>
      </w:r>
    </w:p>
    <w:p w14:paraId="3F7154C5" w14:textId="01A1F614" w:rsidR="009E1CF7" w:rsidRDefault="009E1CF7" w:rsidP="00E052BA">
      <w:pPr>
        <w:pStyle w:val="ListParagraph"/>
        <w:numPr>
          <w:ilvl w:val="0"/>
          <w:numId w:val="17"/>
        </w:numPr>
        <w:spacing w:after="120"/>
        <w:ind w:left="357" w:hanging="357"/>
        <w:contextualSpacing w:val="0"/>
        <w:jc w:val="both"/>
        <w:rPr>
          <w:rFonts w:ascii="Comic Sans MS" w:hAnsi="Comic Sans MS"/>
        </w:rPr>
      </w:pPr>
      <w:r w:rsidRPr="00114B86">
        <w:rPr>
          <w:rFonts w:ascii="Comic Sans MS" w:hAnsi="Comic Sans MS"/>
        </w:rPr>
        <w:t>We ensure that all staff know the procedures for reporting and recordin</w:t>
      </w:r>
      <w:r w:rsidR="0067241B">
        <w:rPr>
          <w:rFonts w:ascii="Comic Sans MS" w:hAnsi="Comic Sans MS"/>
        </w:rPr>
        <w:t>g their concerns in the setting.</w:t>
      </w:r>
    </w:p>
    <w:p w14:paraId="0A4484A9" w14:textId="77777777" w:rsidR="0067241B" w:rsidRDefault="0067241B" w:rsidP="0067241B">
      <w:pPr>
        <w:pStyle w:val="ListParagraph"/>
        <w:spacing w:after="120"/>
        <w:ind w:left="357"/>
        <w:contextualSpacing w:val="0"/>
        <w:jc w:val="both"/>
        <w:rPr>
          <w:rFonts w:ascii="Comic Sans MS" w:hAnsi="Comic Sans MS"/>
        </w:rPr>
      </w:pPr>
    </w:p>
    <w:p w14:paraId="3D6A16F6" w14:textId="77777777" w:rsidR="0067241B" w:rsidRPr="00114B86" w:rsidRDefault="0067241B" w:rsidP="0067241B">
      <w:pPr>
        <w:pStyle w:val="ListParagraph"/>
        <w:spacing w:after="120"/>
        <w:ind w:left="357"/>
        <w:contextualSpacing w:val="0"/>
        <w:jc w:val="both"/>
        <w:rPr>
          <w:rFonts w:ascii="Comic Sans MS" w:hAnsi="Comic Sans MS"/>
        </w:rPr>
      </w:pPr>
    </w:p>
    <w:p w14:paraId="79CDD457" w14:textId="77777777" w:rsidR="009E1CF7" w:rsidRPr="00114B86" w:rsidRDefault="009E1CF7" w:rsidP="009E1CF7">
      <w:pPr>
        <w:pStyle w:val="ListParagraph"/>
        <w:spacing w:after="120"/>
        <w:ind w:left="0"/>
        <w:jc w:val="both"/>
        <w:rPr>
          <w:rFonts w:ascii="Comic Sans MS" w:hAnsi="Comic Sans MS"/>
          <w:b/>
        </w:rPr>
      </w:pPr>
      <w:r w:rsidRPr="00114B86">
        <w:rPr>
          <w:rFonts w:ascii="Comic Sans MS" w:hAnsi="Comic Sans MS"/>
          <w:b/>
        </w:rPr>
        <w:t>Planning</w:t>
      </w:r>
    </w:p>
    <w:p w14:paraId="68581872" w14:textId="77777777" w:rsidR="009E1CF7" w:rsidRPr="00114B86" w:rsidRDefault="009E1CF7" w:rsidP="00E052BA">
      <w:pPr>
        <w:pStyle w:val="ListParagraph"/>
        <w:numPr>
          <w:ilvl w:val="0"/>
          <w:numId w:val="19"/>
        </w:numPr>
        <w:spacing w:after="120"/>
        <w:jc w:val="both"/>
        <w:rPr>
          <w:rFonts w:ascii="Comic Sans MS" w:hAnsi="Comic Sans MS"/>
        </w:rPr>
      </w:pPr>
      <w:r w:rsidRPr="00114B86">
        <w:rPr>
          <w:rFonts w:ascii="Comic Sans MS" w:hAnsi="Comic Sans MS"/>
        </w:rPr>
        <w:t>The layout of the rooms allows for constant supervision. No child is left alone with staff or volunteers in a one-to-one situation without being visible to others.</w:t>
      </w:r>
    </w:p>
    <w:p w14:paraId="16AEBD96" w14:textId="77777777" w:rsidR="009E1CF7" w:rsidRPr="00114B86" w:rsidRDefault="009E1CF7" w:rsidP="009E1CF7">
      <w:pPr>
        <w:pStyle w:val="ListParagraph"/>
        <w:spacing w:after="120"/>
        <w:ind w:left="0"/>
        <w:jc w:val="both"/>
        <w:rPr>
          <w:rFonts w:ascii="Comic Sans MS" w:hAnsi="Comic Sans MS"/>
        </w:rPr>
      </w:pPr>
    </w:p>
    <w:p w14:paraId="48ABD3BF" w14:textId="77777777" w:rsidR="009E1CF7" w:rsidRPr="00114B86" w:rsidRDefault="009E1CF7" w:rsidP="009E1CF7">
      <w:pPr>
        <w:pStyle w:val="ListParagraph"/>
        <w:spacing w:after="120"/>
        <w:ind w:left="0"/>
        <w:jc w:val="both"/>
        <w:rPr>
          <w:rFonts w:ascii="Comic Sans MS" w:hAnsi="Comic Sans MS"/>
          <w:b/>
        </w:rPr>
      </w:pPr>
      <w:r w:rsidRPr="00114B86">
        <w:rPr>
          <w:rFonts w:ascii="Comic Sans MS" w:hAnsi="Comic Sans MS"/>
          <w:b/>
        </w:rPr>
        <w:t>Curriculum</w:t>
      </w:r>
    </w:p>
    <w:p w14:paraId="02E71F55" w14:textId="77777777" w:rsidR="009E1CF7" w:rsidRPr="00114B86" w:rsidRDefault="009E1CF7" w:rsidP="00E052BA">
      <w:pPr>
        <w:pStyle w:val="ListParagraph"/>
        <w:numPr>
          <w:ilvl w:val="0"/>
          <w:numId w:val="19"/>
        </w:numPr>
        <w:spacing w:after="120"/>
        <w:ind w:left="357" w:hanging="357"/>
        <w:contextualSpacing w:val="0"/>
        <w:jc w:val="both"/>
        <w:rPr>
          <w:rFonts w:ascii="Comic Sans MS" w:hAnsi="Comic Sans MS"/>
        </w:rPr>
      </w:pPr>
      <w:r w:rsidRPr="00114B86">
        <w:rPr>
          <w:rFonts w:ascii="Comic Sans MS" w:hAnsi="Comic Sans MS"/>
        </w:rPr>
        <w:t>We introduce key elements of keeping children safe into our programme to promote the personal, social and emotional development of all children, so that they may grow to be strong, resilient and listened to and that they develop an understanding of why and how to keep safe.</w:t>
      </w:r>
    </w:p>
    <w:p w14:paraId="77A9A44A" w14:textId="77777777" w:rsidR="009E1CF7" w:rsidRPr="00114B86" w:rsidRDefault="009E1CF7" w:rsidP="00E052BA">
      <w:pPr>
        <w:pStyle w:val="ListParagraph"/>
        <w:numPr>
          <w:ilvl w:val="0"/>
          <w:numId w:val="19"/>
        </w:numPr>
        <w:spacing w:after="120"/>
        <w:ind w:left="357" w:hanging="357"/>
        <w:contextualSpacing w:val="0"/>
        <w:jc w:val="both"/>
        <w:rPr>
          <w:rFonts w:ascii="Comic Sans MS" w:hAnsi="Comic Sans MS"/>
        </w:rPr>
      </w:pPr>
      <w:r w:rsidRPr="00114B86">
        <w:rPr>
          <w:rFonts w:ascii="Comic Sans MS" w:hAnsi="Comic Sans MS"/>
        </w:rPr>
        <w:t>We create within the setting a culture of value and respect for the individual, having positive regard for children's heritage arising from their colour, ethnicity, languages spoken at home, cultural and social background.</w:t>
      </w:r>
    </w:p>
    <w:p w14:paraId="4210B5BA" w14:textId="77777777" w:rsidR="009E1CF7" w:rsidRPr="00114B86" w:rsidRDefault="009E1CF7" w:rsidP="00E052BA">
      <w:pPr>
        <w:pStyle w:val="ListParagraph"/>
        <w:numPr>
          <w:ilvl w:val="0"/>
          <w:numId w:val="19"/>
        </w:numPr>
        <w:spacing w:after="120"/>
        <w:ind w:left="357" w:hanging="357"/>
        <w:contextualSpacing w:val="0"/>
        <w:jc w:val="both"/>
        <w:rPr>
          <w:rFonts w:ascii="Comic Sans MS" w:hAnsi="Comic Sans MS"/>
        </w:rPr>
      </w:pPr>
      <w:r w:rsidRPr="00114B86">
        <w:rPr>
          <w:rFonts w:ascii="Comic Sans MS" w:hAnsi="Comic Sans MS"/>
        </w:rPr>
        <w:t>We ensure that this is carried out in a way that is developmentally appropriate for the children.</w:t>
      </w:r>
    </w:p>
    <w:p w14:paraId="1618814E" w14:textId="77777777" w:rsidR="009E1CF7" w:rsidRPr="00114B86" w:rsidRDefault="009E1CF7" w:rsidP="009E1CF7">
      <w:pPr>
        <w:pStyle w:val="ListParagraph"/>
        <w:spacing w:after="120"/>
        <w:ind w:left="0"/>
        <w:jc w:val="both"/>
        <w:rPr>
          <w:rFonts w:ascii="Comic Sans MS" w:hAnsi="Comic Sans MS"/>
        </w:rPr>
      </w:pPr>
    </w:p>
    <w:p w14:paraId="452553EB" w14:textId="77777777" w:rsidR="009E1CF7" w:rsidRPr="00114B86" w:rsidRDefault="009E1CF7" w:rsidP="009E1CF7">
      <w:pPr>
        <w:pStyle w:val="ListParagraph"/>
        <w:spacing w:after="120"/>
        <w:ind w:left="0"/>
        <w:jc w:val="both"/>
        <w:rPr>
          <w:rFonts w:ascii="Comic Sans MS" w:hAnsi="Comic Sans MS"/>
          <w:b/>
        </w:rPr>
      </w:pPr>
      <w:r w:rsidRPr="00114B86">
        <w:rPr>
          <w:rFonts w:ascii="Comic Sans MS" w:hAnsi="Comic Sans MS"/>
          <w:b/>
        </w:rPr>
        <w:t>Confidentiality</w:t>
      </w:r>
    </w:p>
    <w:p w14:paraId="44113C42" w14:textId="5E991478" w:rsidR="009E1CF7" w:rsidRPr="00114B86" w:rsidRDefault="009E1CF7" w:rsidP="00E052BA">
      <w:pPr>
        <w:pStyle w:val="ListParagraph"/>
        <w:numPr>
          <w:ilvl w:val="0"/>
          <w:numId w:val="20"/>
        </w:numPr>
        <w:spacing w:after="120"/>
        <w:jc w:val="both"/>
        <w:rPr>
          <w:rFonts w:ascii="Comic Sans MS" w:hAnsi="Comic Sans MS"/>
        </w:rPr>
      </w:pPr>
      <w:r w:rsidRPr="00114B86">
        <w:rPr>
          <w:rFonts w:ascii="Comic Sans MS" w:hAnsi="Comic Sans MS"/>
        </w:rPr>
        <w:t>All suspicions and investigations are kept confidential and shared only with those who need to know.  Any information is shared under the guidance of the Local Safeguarding Children Board</w:t>
      </w:r>
      <w:r w:rsidR="0067241B">
        <w:rPr>
          <w:rFonts w:ascii="Comic Sans MS" w:hAnsi="Comic Sans MS"/>
        </w:rPr>
        <w:t xml:space="preserve"> and in line with the GDPR, Data Protection Act 2018, and Working Together 20</w:t>
      </w:r>
      <w:r w:rsidR="004818CE">
        <w:rPr>
          <w:rFonts w:ascii="Comic Sans MS" w:hAnsi="Comic Sans MS"/>
        </w:rPr>
        <w:t>24</w:t>
      </w:r>
      <w:r w:rsidRPr="00114B86">
        <w:rPr>
          <w:rFonts w:ascii="Comic Sans MS" w:hAnsi="Comic Sans MS"/>
        </w:rPr>
        <w:t xml:space="preserve">. </w:t>
      </w:r>
    </w:p>
    <w:p w14:paraId="64417A4E" w14:textId="77777777" w:rsidR="009E1CF7" w:rsidRPr="00114B86" w:rsidRDefault="009E1CF7" w:rsidP="009E1CF7">
      <w:pPr>
        <w:pStyle w:val="ListParagraph"/>
        <w:spacing w:after="120"/>
        <w:ind w:left="0"/>
        <w:jc w:val="both"/>
        <w:rPr>
          <w:rFonts w:ascii="Comic Sans MS" w:hAnsi="Comic Sans MS"/>
        </w:rPr>
      </w:pPr>
    </w:p>
    <w:p w14:paraId="3EFDE35E" w14:textId="77777777" w:rsidR="009E1CF7" w:rsidRPr="00114B86" w:rsidRDefault="009E1CF7" w:rsidP="009E1CF7">
      <w:pPr>
        <w:pStyle w:val="ListParagraph"/>
        <w:spacing w:after="120"/>
        <w:ind w:left="0"/>
        <w:jc w:val="both"/>
        <w:rPr>
          <w:rFonts w:ascii="Comic Sans MS" w:hAnsi="Comic Sans MS"/>
          <w:b/>
        </w:rPr>
      </w:pPr>
      <w:r w:rsidRPr="00114B86">
        <w:rPr>
          <w:rFonts w:ascii="Comic Sans MS" w:hAnsi="Comic Sans MS"/>
          <w:b/>
        </w:rPr>
        <w:t>Support to families</w:t>
      </w:r>
    </w:p>
    <w:p w14:paraId="2D086F9B" w14:textId="77777777" w:rsidR="009E1CF7" w:rsidRPr="00114B86" w:rsidRDefault="009E1CF7" w:rsidP="00E052BA">
      <w:pPr>
        <w:pStyle w:val="ListParagraph"/>
        <w:numPr>
          <w:ilvl w:val="0"/>
          <w:numId w:val="20"/>
        </w:numPr>
        <w:spacing w:after="120"/>
        <w:ind w:left="357" w:hanging="357"/>
        <w:contextualSpacing w:val="0"/>
        <w:jc w:val="both"/>
        <w:rPr>
          <w:rFonts w:ascii="Comic Sans MS" w:hAnsi="Comic Sans MS"/>
        </w:rPr>
      </w:pPr>
      <w:r w:rsidRPr="00114B86">
        <w:rPr>
          <w:rFonts w:ascii="Comic Sans MS" w:hAnsi="Comic Sans MS"/>
        </w:rPr>
        <w:t>We believe in building trusting and supportive relationships with families, staff and volunteers in the group.</w:t>
      </w:r>
    </w:p>
    <w:p w14:paraId="37AE5AB6" w14:textId="77777777" w:rsidR="009E1CF7" w:rsidRPr="00114B86" w:rsidRDefault="009E1CF7" w:rsidP="00E052BA">
      <w:pPr>
        <w:pStyle w:val="ListParagraph"/>
        <w:numPr>
          <w:ilvl w:val="0"/>
          <w:numId w:val="20"/>
        </w:numPr>
        <w:spacing w:after="120"/>
        <w:ind w:left="357" w:hanging="357"/>
        <w:contextualSpacing w:val="0"/>
        <w:jc w:val="both"/>
        <w:rPr>
          <w:rFonts w:ascii="Comic Sans MS" w:hAnsi="Comic Sans MS"/>
        </w:rPr>
      </w:pPr>
      <w:r w:rsidRPr="00114B86">
        <w:rPr>
          <w:rFonts w:ascii="Comic Sans MS" w:hAnsi="Comic Sans MS"/>
        </w:rPr>
        <w:t xml:space="preserve">We make clear to parents our role and responsibilities in relation to child protection, such as for the reporting of concerns, providing </w:t>
      </w:r>
      <w:r w:rsidRPr="00114B86">
        <w:rPr>
          <w:rFonts w:ascii="Comic Sans MS" w:hAnsi="Comic Sans MS"/>
        </w:rPr>
        <w:lastRenderedPageBreak/>
        <w:t>information, monitoring of the child, and liaising at all times with the local children’s social care team.</w:t>
      </w:r>
    </w:p>
    <w:p w14:paraId="36DAC3F2" w14:textId="77777777" w:rsidR="009E1CF7" w:rsidRPr="00114B86" w:rsidRDefault="009E1CF7" w:rsidP="00E052BA">
      <w:pPr>
        <w:pStyle w:val="ListParagraph"/>
        <w:numPr>
          <w:ilvl w:val="0"/>
          <w:numId w:val="20"/>
        </w:numPr>
        <w:spacing w:after="120"/>
        <w:ind w:left="357" w:hanging="357"/>
        <w:contextualSpacing w:val="0"/>
        <w:jc w:val="both"/>
        <w:rPr>
          <w:rFonts w:ascii="Comic Sans MS" w:hAnsi="Comic Sans MS"/>
        </w:rPr>
      </w:pPr>
      <w:r w:rsidRPr="00114B86">
        <w:rPr>
          <w:rFonts w:ascii="Comic Sans MS" w:hAnsi="Comic Sans MS"/>
        </w:rPr>
        <w:t>We will continue to welcome the child and the family whilst investigations are being made in relation to any alleged abuse.</w:t>
      </w:r>
    </w:p>
    <w:p w14:paraId="019BEDDD" w14:textId="77777777" w:rsidR="009E1CF7" w:rsidRPr="00114B86" w:rsidRDefault="009E1CF7" w:rsidP="00E052BA">
      <w:pPr>
        <w:pStyle w:val="ListParagraph"/>
        <w:numPr>
          <w:ilvl w:val="0"/>
          <w:numId w:val="20"/>
        </w:numPr>
        <w:spacing w:after="120"/>
        <w:ind w:left="357" w:hanging="357"/>
        <w:contextualSpacing w:val="0"/>
        <w:jc w:val="both"/>
        <w:rPr>
          <w:rFonts w:ascii="Comic Sans MS" w:hAnsi="Comic Sans MS"/>
        </w:rPr>
      </w:pPr>
      <w:r w:rsidRPr="00114B86">
        <w:rPr>
          <w:rFonts w:ascii="Comic Sans MS" w:hAnsi="Comic Sans MS"/>
        </w:rPr>
        <w:t>We follow the Child Protection Plan as set by the child’s social care worker in relation to the setting's designated role and tasks in supporting that child and their family, subsequent to any investigation.</w:t>
      </w:r>
    </w:p>
    <w:p w14:paraId="5600EDAF" w14:textId="77777777" w:rsidR="009E1CF7" w:rsidRDefault="009E1CF7" w:rsidP="00E052BA">
      <w:pPr>
        <w:pStyle w:val="ListParagraph"/>
        <w:numPr>
          <w:ilvl w:val="0"/>
          <w:numId w:val="20"/>
        </w:numPr>
        <w:spacing w:after="120"/>
        <w:ind w:left="357" w:hanging="357"/>
        <w:contextualSpacing w:val="0"/>
        <w:jc w:val="both"/>
        <w:rPr>
          <w:rFonts w:ascii="Comic Sans MS" w:hAnsi="Comic Sans MS"/>
        </w:rPr>
      </w:pPr>
      <w:r w:rsidRPr="00114B86">
        <w:rPr>
          <w:rFonts w:ascii="Comic Sans MS" w:hAnsi="Comic Sans MS"/>
        </w:rPr>
        <w:t>Confidential records kept on a child are shared with the child's parents or those who have parental responsibility for the child in accordance with the Confidentiality and Client Access to Records procedure and only if appropriate under the guidance of the Local Safeguarding Children Board.</w:t>
      </w:r>
    </w:p>
    <w:p w14:paraId="510E5871" w14:textId="2E63CC5B" w:rsidR="0067241B" w:rsidRPr="00114B86" w:rsidRDefault="0067241B" w:rsidP="00E052BA">
      <w:pPr>
        <w:pStyle w:val="ListParagraph"/>
        <w:numPr>
          <w:ilvl w:val="0"/>
          <w:numId w:val="20"/>
        </w:numPr>
        <w:spacing w:after="120"/>
        <w:ind w:left="357" w:hanging="357"/>
        <w:contextualSpacing w:val="0"/>
        <w:jc w:val="both"/>
        <w:rPr>
          <w:rFonts w:ascii="Comic Sans MS" w:hAnsi="Comic Sans MS"/>
        </w:rPr>
      </w:pPr>
      <w:r>
        <w:rPr>
          <w:rFonts w:ascii="Comic Sans MS" w:hAnsi="Comic Sans MS"/>
        </w:rPr>
        <w:t>We will engage with any child in need plan or early help plan as agreed.</w:t>
      </w:r>
    </w:p>
    <w:p w14:paraId="7CAB2777" w14:textId="77777777" w:rsidR="00703487" w:rsidRPr="00114B86" w:rsidRDefault="00703487" w:rsidP="00703487">
      <w:pPr>
        <w:spacing w:after="120"/>
        <w:jc w:val="both"/>
        <w:rPr>
          <w:rFonts w:ascii="Comic Sans MS" w:hAnsi="Comic Sans MS"/>
        </w:rPr>
      </w:pPr>
    </w:p>
    <w:p w14:paraId="1848F1F7" w14:textId="77777777" w:rsidR="00114B86" w:rsidRPr="00EA4365" w:rsidRDefault="00114B86" w:rsidP="00703487">
      <w:pPr>
        <w:spacing w:after="120"/>
        <w:jc w:val="both"/>
        <w:rPr>
          <w:rFonts w:ascii="Comic Sans MS" w:hAnsi="Comic Sans MS"/>
        </w:rPr>
      </w:pPr>
    </w:p>
    <w:p w14:paraId="2201656F" w14:textId="77777777" w:rsidR="00703487" w:rsidRPr="00EA4365" w:rsidRDefault="00703487" w:rsidP="00703487">
      <w:pPr>
        <w:spacing w:after="120"/>
        <w:jc w:val="both"/>
        <w:rPr>
          <w:rFonts w:ascii="Comic Sans MS" w:hAnsi="Comic Sans MS"/>
          <w:i/>
        </w:rPr>
      </w:pPr>
      <w:r w:rsidRPr="00EA4365">
        <w:rPr>
          <w:rFonts w:ascii="Comic Sans MS" w:hAnsi="Comic Sans MS"/>
          <w:i/>
        </w:rPr>
        <w:t>Legal framework</w:t>
      </w:r>
    </w:p>
    <w:p w14:paraId="2A9D09CC" w14:textId="55ECE697" w:rsidR="00703487" w:rsidRPr="00EA4365" w:rsidRDefault="00703487" w:rsidP="00703487">
      <w:pPr>
        <w:spacing w:after="120"/>
        <w:jc w:val="both"/>
        <w:rPr>
          <w:rFonts w:ascii="Comic Sans MS" w:hAnsi="Comic Sans MS"/>
          <w:i/>
        </w:rPr>
      </w:pPr>
      <w:r w:rsidRPr="00EA4365">
        <w:rPr>
          <w:rFonts w:ascii="Comic Sans MS" w:hAnsi="Comic Sans MS"/>
          <w:i/>
        </w:rPr>
        <w:t>Primary legislation</w:t>
      </w:r>
      <w:r w:rsidRPr="00EA4365">
        <w:rPr>
          <w:rFonts w:ascii="Comic Sans MS" w:hAnsi="Comic Sans MS"/>
          <w:i/>
        </w:rPr>
        <w:tab/>
      </w:r>
      <w:r w:rsidRPr="00EA4365">
        <w:rPr>
          <w:rFonts w:ascii="Comic Sans MS" w:hAnsi="Comic Sans MS"/>
          <w:i/>
        </w:rPr>
        <w:tab/>
        <w:t>Children Act (</w:t>
      </w:r>
      <w:r w:rsidR="00C628E1">
        <w:rPr>
          <w:rFonts w:ascii="Comic Sans MS" w:hAnsi="Comic Sans MS"/>
          <w:i/>
        </w:rPr>
        <w:t>2004</w:t>
      </w:r>
      <w:r w:rsidRPr="00EA4365">
        <w:rPr>
          <w:rFonts w:ascii="Comic Sans MS" w:hAnsi="Comic Sans MS"/>
          <w:i/>
        </w:rPr>
        <w:t xml:space="preserve"> s47)</w:t>
      </w:r>
    </w:p>
    <w:p w14:paraId="658DB2F8" w14:textId="77777777" w:rsidR="00703487" w:rsidRDefault="00703487" w:rsidP="00703487">
      <w:pPr>
        <w:spacing w:after="120"/>
        <w:ind w:left="2160" w:firstLine="720"/>
        <w:jc w:val="both"/>
        <w:rPr>
          <w:rFonts w:ascii="Comic Sans MS" w:hAnsi="Comic Sans MS"/>
          <w:i/>
        </w:rPr>
      </w:pPr>
      <w:r w:rsidRPr="00EA4365">
        <w:rPr>
          <w:rFonts w:ascii="Comic Sans MS" w:hAnsi="Comic Sans MS"/>
          <w:i/>
        </w:rPr>
        <w:t>Protection of Children Act (1999)</w:t>
      </w:r>
    </w:p>
    <w:p w14:paraId="45A388B7" w14:textId="515A0F13" w:rsidR="0067241B" w:rsidRDefault="0067241B" w:rsidP="00703487">
      <w:pPr>
        <w:spacing w:after="120"/>
        <w:ind w:left="2160" w:firstLine="720"/>
        <w:jc w:val="both"/>
        <w:rPr>
          <w:rFonts w:ascii="Comic Sans MS" w:hAnsi="Comic Sans MS"/>
          <w:i/>
        </w:rPr>
      </w:pPr>
      <w:r>
        <w:rPr>
          <w:rFonts w:ascii="Comic Sans MS" w:hAnsi="Comic Sans MS"/>
          <w:i/>
        </w:rPr>
        <w:t xml:space="preserve">The Children </w:t>
      </w:r>
      <w:proofErr w:type="gramStart"/>
      <w:r>
        <w:rPr>
          <w:rFonts w:ascii="Comic Sans MS" w:hAnsi="Comic Sans MS"/>
          <w:i/>
        </w:rPr>
        <w:t>Act(</w:t>
      </w:r>
      <w:proofErr w:type="gramEnd"/>
      <w:r>
        <w:rPr>
          <w:rFonts w:ascii="Comic Sans MS" w:hAnsi="Comic Sans MS"/>
          <w:i/>
        </w:rPr>
        <w:t>2004 s11)</w:t>
      </w:r>
    </w:p>
    <w:p w14:paraId="13720DB8" w14:textId="0050CAE3" w:rsidR="00703487" w:rsidRPr="00EA4365" w:rsidRDefault="0067241B" w:rsidP="0067241B">
      <w:pPr>
        <w:spacing w:after="120"/>
        <w:ind w:left="2160" w:firstLine="720"/>
        <w:jc w:val="both"/>
        <w:rPr>
          <w:rFonts w:ascii="Comic Sans MS" w:hAnsi="Comic Sans MS"/>
          <w:i/>
        </w:rPr>
      </w:pPr>
      <w:r>
        <w:rPr>
          <w:rFonts w:ascii="Comic Sans MS" w:hAnsi="Comic Sans MS"/>
          <w:i/>
        </w:rPr>
        <w:t>Children and Social Work Act (2017)</w:t>
      </w:r>
    </w:p>
    <w:p w14:paraId="27357392" w14:textId="77777777" w:rsidR="00E039E6" w:rsidRDefault="00703487" w:rsidP="00703487">
      <w:pPr>
        <w:spacing w:after="120"/>
        <w:ind w:left="2160" w:firstLine="720"/>
        <w:jc w:val="both"/>
        <w:rPr>
          <w:rFonts w:ascii="Comic Sans MS" w:hAnsi="Comic Sans MS"/>
          <w:i/>
        </w:rPr>
      </w:pPr>
      <w:r w:rsidRPr="00EA4365">
        <w:rPr>
          <w:rFonts w:ascii="Comic Sans MS" w:hAnsi="Comic Sans MS"/>
          <w:i/>
        </w:rPr>
        <w:t>Safeguard</w:t>
      </w:r>
      <w:r w:rsidR="00E039E6">
        <w:rPr>
          <w:rFonts w:ascii="Comic Sans MS" w:hAnsi="Comic Sans MS"/>
          <w:i/>
        </w:rPr>
        <w:t>ing Vulnerable Groups Act (2006)</w:t>
      </w:r>
    </w:p>
    <w:p w14:paraId="1984FDD3" w14:textId="6E1C0CF5" w:rsidR="00703487" w:rsidRDefault="00E039E6" w:rsidP="00703487">
      <w:pPr>
        <w:spacing w:after="120"/>
        <w:ind w:left="2160" w:firstLine="720"/>
        <w:jc w:val="both"/>
        <w:rPr>
          <w:rFonts w:ascii="Comic Sans MS" w:hAnsi="Comic Sans MS"/>
          <w:i/>
        </w:rPr>
      </w:pPr>
      <w:r w:rsidRPr="00E039E6">
        <w:rPr>
          <w:rFonts w:ascii="Comic Sans MS" w:hAnsi="Comic Sans MS"/>
          <w:i/>
        </w:rPr>
        <w:t xml:space="preserve">Childcare Act </w:t>
      </w:r>
      <w:r>
        <w:rPr>
          <w:rFonts w:ascii="Comic Sans MS" w:hAnsi="Comic Sans MS"/>
          <w:i/>
        </w:rPr>
        <w:t>(</w:t>
      </w:r>
      <w:r w:rsidRPr="00E039E6">
        <w:rPr>
          <w:rFonts w:ascii="Comic Sans MS" w:hAnsi="Comic Sans MS"/>
          <w:i/>
        </w:rPr>
        <w:t>2006</w:t>
      </w:r>
      <w:r>
        <w:rPr>
          <w:rFonts w:ascii="Comic Sans MS" w:hAnsi="Comic Sans MS"/>
          <w:i/>
        </w:rPr>
        <w:t>)</w:t>
      </w:r>
    </w:p>
    <w:p w14:paraId="368418BE" w14:textId="61FF688E" w:rsidR="0067241B" w:rsidRPr="00EA4365" w:rsidRDefault="0067241B" w:rsidP="00703487">
      <w:pPr>
        <w:spacing w:after="120"/>
        <w:ind w:left="2160" w:firstLine="720"/>
        <w:jc w:val="both"/>
        <w:rPr>
          <w:rFonts w:ascii="Comic Sans MS" w:hAnsi="Comic Sans MS"/>
          <w:i/>
        </w:rPr>
      </w:pPr>
      <w:r>
        <w:rPr>
          <w:rFonts w:ascii="Comic Sans MS" w:hAnsi="Comic Sans MS"/>
          <w:i/>
        </w:rPr>
        <w:t xml:space="preserve">Child Safeguarding Practice Review and Relevant Agency (England) Regulations </w:t>
      </w:r>
      <w:r w:rsidR="001B160B">
        <w:rPr>
          <w:rFonts w:ascii="Comic Sans MS" w:hAnsi="Comic Sans MS"/>
          <w:i/>
        </w:rPr>
        <w:t>(2018)</w:t>
      </w:r>
    </w:p>
    <w:p w14:paraId="1E0A410D" w14:textId="77777777" w:rsidR="00703487" w:rsidRPr="00EA4365" w:rsidRDefault="00703487" w:rsidP="00703487">
      <w:pPr>
        <w:spacing w:after="120"/>
        <w:jc w:val="both"/>
        <w:rPr>
          <w:rFonts w:ascii="Comic Sans MS" w:hAnsi="Comic Sans MS"/>
          <w:i/>
        </w:rPr>
      </w:pPr>
      <w:r w:rsidRPr="00EA4365">
        <w:rPr>
          <w:rFonts w:ascii="Comic Sans MS" w:hAnsi="Comic Sans MS"/>
          <w:i/>
        </w:rPr>
        <w:t>Secondary legislation</w:t>
      </w:r>
      <w:r w:rsidRPr="00EA4365">
        <w:rPr>
          <w:rFonts w:ascii="Comic Sans MS" w:hAnsi="Comic Sans MS"/>
          <w:i/>
        </w:rPr>
        <w:tab/>
        <w:t>Sexual Offences Act (2003)</w:t>
      </w:r>
    </w:p>
    <w:p w14:paraId="0A6E4872" w14:textId="77777777" w:rsidR="00703487" w:rsidRPr="00EA4365" w:rsidRDefault="00703487" w:rsidP="00703487">
      <w:pPr>
        <w:spacing w:after="120"/>
        <w:ind w:left="2160" w:firstLine="720"/>
        <w:jc w:val="both"/>
        <w:rPr>
          <w:rFonts w:ascii="Comic Sans MS" w:hAnsi="Comic Sans MS"/>
          <w:i/>
        </w:rPr>
      </w:pPr>
      <w:r w:rsidRPr="00EA4365">
        <w:rPr>
          <w:rFonts w:ascii="Comic Sans MS" w:hAnsi="Comic Sans MS"/>
          <w:i/>
        </w:rPr>
        <w:t>Criminal Justice and Court Services Act (2000)</w:t>
      </w:r>
    </w:p>
    <w:p w14:paraId="43FF0C71" w14:textId="1E007AC5" w:rsidR="001B160B" w:rsidRDefault="001B160B" w:rsidP="00703487">
      <w:pPr>
        <w:spacing w:after="120"/>
        <w:jc w:val="both"/>
        <w:rPr>
          <w:rFonts w:ascii="Comic Sans MS" w:hAnsi="Comic Sans MS"/>
          <w:i/>
        </w:rPr>
      </w:pPr>
      <w:r>
        <w:rPr>
          <w:rFonts w:ascii="Comic Sans MS" w:hAnsi="Comic Sans MS"/>
          <w:i/>
        </w:rPr>
        <w:tab/>
      </w:r>
      <w:r>
        <w:rPr>
          <w:rFonts w:ascii="Comic Sans MS" w:hAnsi="Comic Sans MS"/>
          <w:i/>
        </w:rPr>
        <w:tab/>
      </w:r>
      <w:r>
        <w:rPr>
          <w:rFonts w:ascii="Comic Sans MS" w:hAnsi="Comic Sans MS"/>
          <w:i/>
        </w:rPr>
        <w:tab/>
      </w:r>
      <w:r>
        <w:rPr>
          <w:rFonts w:ascii="Comic Sans MS" w:hAnsi="Comic Sans MS"/>
          <w:i/>
        </w:rPr>
        <w:tab/>
        <w:t>Equalities Act (2010)</w:t>
      </w:r>
    </w:p>
    <w:p w14:paraId="1E5AED8C" w14:textId="2375A721" w:rsidR="001B160B" w:rsidRPr="00EA4365" w:rsidRDefault="001B160B" w:rsidP="00703487">
      <w:pPr>
        <w:spacing w:after="120"/>
        <w:jc w:val="both"/>
        <w:rPr>
          <w:rFonts w:ascii="Comic Sans MS" w:hAnsi="Comic Sans MS"/>
          <w:i/>
        </w:rPr>
      </w:pPr>
      <w:r>
        <w:rPr>
          <w:rFonts w:ascii="Comic Sans MS" w:hAnsi="Comic Sans MS"/>
          <w:i/>
        </w:rPr>
        <w:t xml:space="preserve">                                        General Data Protection Regulation (GDPR2018)           </w:t>
      </w:r>
    </w:p>
    <w:p w14:paraId="0EC6E0C9" w14:textId="7B2A7965" w:rsidR="00E039E6" w:rsidRPr="00E039E6" w:rsidRDefault="00E039E6" w:rsidP="00E039E6">
      <w:pPr>
        <w:spacing w:after="120"/>
        <w:ind w:left="2880"/>
        <w:jc w:val="both"/>
        <w:rPr>
          <w:rFonts w:ascii="Comic Sans MS" w:hAnsi="Comic Sans MS"/>
          <w:i/>
        </w:rPr>
      </w:pPr>
      <w:r w:rsidRPr="00E039E6">
        <w:rPr>
          <w:rFonts w:ascii="Comic Sans MS" w:hAnsi="Comic Sans MS"/>
          <w:i/>
        </w:rPr>
        <w:t xml:space="preserve">Childcare (Disqualification) Regulations </w:t>
      </w:r>
      <w:r>
        <w:rPr>
          <w:rFonts w:ascii="Comic Sans MS" w:hAnsi="Comic Sans MS"/>
          <w:i/>
        </w:rPr>
        <w:t>(</w:t>
      </w:r>
      <w:r w:rsidRPr="00E039E6">
        <w:rPr>
          <w:rFonts w:ascii="Comic Sans MS" w:hAnsi="Comic Sans MS"/>
          <w:i/>
        </w:rPr>
        <w:t>2009</w:t>
      </w:r>
      <w:r>
        <w:rPr>
          <w:rFonts w:ascii="Comic Sans MS" w:hAnsi="Comic Sans MS"/>
          <w:i/>
        </w:rPr>
        <w:t>)</w:t>
      </w:r>
    </w:p>
    <w:p w14:paraId="7EAA35CA" w14:textId="26D5A332" w:rsidR="00E039E6" w:rsidRPr="00E039E6" w:rsidRDefault="00E039E6" w:rsidP="00E039E6">
      <w:pPr>
        <w:spacing w:after="120"/>
        <w:ind w:left="2880"/>
        <w:jc w:val="both"/>
        <w:rPr>
          <w:rFonts w:ascii="Comic Sans MS" w:hAnsi="Comic Sans MS"/>
          <w:i/>
        </w:rPr>
      </w:pPr>
      <w:r w:rsidRPr="00E039E6">
        <w:rPr>
          <w:rFonts w:ascii="Comic Sans MS" w:hAnsi="Comic Sans MS"/>
          <w:i/>
        </w:rPr>
        <w:t xml:space="preserve">Children and Families Act </w:t>
      </w:r>
      <w:r>
        <w:rPr>
          <w:rFonts w:ascii="Comic Sans MS" w:hAnsi="Comic Sans MS"/>
          <w:i/>
        </w:rPr>
        <w:t>(</w:t>
      </w:r>
      <w:r w:rsidRPr="00E039E6">
        <w:rPr>
          <w:rFonts w:ascii="Comic Sans MS" w:hAnsi="Comic Sans MS"/>
          <w:i/>
        </w:rPr>
        <w:t>2014</w:t>
      </w:r>
      <w:r>
        <w:rPr>
          <w:rFonts w:ascii="Comic Sans MS" w:hAnsi="Comic Sans MS"/>
          <w:i/>
        </w:rPr>
        <w:t>)</w:t>
      </w:r>
    </w:p>
    <w:p w14:paraId="62DE7E1E" w14:textId="6CE27992" w:rsidR="00E039E6" w:rsidRPr="00E039E6" w:rsidRDefault="00E039E6" w:rsidP="00E039E6">
      <w:pPr>
        <w:spacing w:after="120"/>
        <w:ind w:left="2880"/>
        <w:jc w:val="both"/>
        <w:rPr>
          <w:rFonts w:ascii="Comic Sans MS" w:hAnsi="Comic Sans MS"/>
          <w:i/>
        </w:rPr>
      </w:pPr>
      <w:r w:rsidRPr="00E039E6">
        <w:rPr>
          <w:rFonts w:ascii="Comic Sans MS" w:hAnsi="Comic Sans MS"/>
          <w:i/>
        </w:rPr>
        <w:t xml:space="preserve">Serious Crime Act </w:t>
      </w:r>
      <w:r>
        <w:rPr>
          <w:rFonts w:ascii="Comic Sans MS" w:hAnsi="Comic Sans MS"/>
          <w:i/>
        </w:rPr>
        <w:t>(</w:t>
      </w:r>
      <w:r w:rsidRPr="00E039E6">
        <w:rPr>
          <w:rFonts w:ascii="Comic Sans MS" w:hAnsi="Comic Sans MS"/>
          <w:i/>
        </w:rPr>
        <w:t>2015</w:t>
      </w:r>
      <w:r>
        <w:rPr>
          <w:rFonts w:ascii="Comic Sans MS" w:hAnsi="Comic Sans MS"/>
          <w:i/>
        </w:rPr>
        <w:t>)</w:t>
      </w:r>
    </w:p>
    <w:p w14:paraId="1C33F3E8" w14:textId="2E0A7461" w:rsidR="00E039E6" w:rsidRDefault="001B160B" w:rsidP="00703487">
      <w:pPr>
        <w:spacing w:after="120"/>
        <w:ind w:left="2880"/>
        <w:jc w:val="both"/>
        <w:rPr>
          <w:rFonts w:ascii="Comic Sans MS" w:hAnsi="Comic Sans MS"/>
          <w:i/>
        </w:rPr>
      </w:pPr>
      <w:r>
        <w:rPr>
          <w:rFonts w:ascii="Comic Sans MS" w:hAnsi="Comic Sans MS"/>
          <w:i/>
        </w:rPr>
        <w:t>Care Act (2014)</w:t>
      </w:r>
    </w:p>
    <w:p w14:paraId="621F6728" w14:textId="69C55307" w:rsidR="001B160B" w:rsidRPr="00EA4365" w:rsidRDefault="001B160B" w:rsidP="00703487">
      <w:pPr>
        <w:spacing w:after="120"/>
        <w:ind w:left="2880"/>
        <w:jc w:val="both"/>
        <w:rPr>
          <w:rFonts w:ascii="Comic Sans MS" w:hAnsi="Comic Sans MS"/>
          <w:i/>
        </w:rPr>
      </w:pPr>
      <w:r>
        <w:rPr>
          <w:rFonts w:ascii="Comic Sans MS" w:hAnsi="Comic Sans MS"/>
          <w:i/>
        </w:rPr>
        <w:t>Counter Terrorism and Security Act (2015)</w:t>
      </w:r>
    </w:p>
    <w:sectPr w:rsidR="001B160B" w:rsidRPr="00EA4365" w:rsidSect="009D1D84">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C6A8" w14:textId="77777777" w:rsidR="002F563A" w:rsidRDefault="002F563A" w:rsidP="00C70299">
      <w:r>
        <w:separator/>
      </w:r>
    </w:p>
  </w:endnote>
  <w:endnote w:type="continuationSeparator" w:id="0">
    <w:p w14:paraId="46FC5C16" w14:textId="77777777" w:rsidR="002F563A" w:rsidRDefault="002F563A" w:rsidP="00C7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46AA" w14:textId="77777777" w:rsidR="003057F2" w:rsidRDefault="00305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442D" w14:textId="77777777" w:rsidR="0067241B" w:rsidRDefault="0067241B" w:rsidP="00316578">
    <w:pPr>
      <w:pStyle w:val="Footer"/>
      <w:pBdr>
        <w:top w:val="single" w:sz="4" w:space="1" w:color="000000"/>
      </w:pBdr>
      <w:rPr>
        <w:rFonts w:ascii="Comic Sans MS" w:hAnsi="Comic Sans MS"/>
        <w:sz w:val="16"/>
      </w:rPr>
    </w:pPr>
  </w:p>
  <w:p w14:paraId="1D844811" w14:textId="35A4456F" w:rsidR="0067241B" w:rsidRPr="0037025C" w:rsidRDefault="0067241B" w:rsidP="00C021AA">
    <w:pPr>
      <w:pStyle w:val="Footer"/>
      <w:pBdr>
        <w:top w:val="single" w:sz="4" w:space="1" w:color="000000"/>
      </w:pBdr>
      <w:tabs>
        <w:tab w:val="clear" w:pos="8640"/>
        <w:tab w:val="right" w:pos="8222"/>
      </w:tabs>
      <w:rPr>
        <w:rFonts w:ascii="Comic Sans MS" w:hAnsi="Comic Sans MS"/>
        <w:sz w:val="16"/>
      </w:rPr>
    </w:pPr>
    <w:r w:rsidRPr="0037025C">
      <w:rPr>
        <w:rFonts w:ascii="Comic Sans MS" w:hAnsi="Comic Sans MS"/>
        <w:sz w:val="16"/>
      </w:rPr>
      <w:t>Updated</w:t>
    </w:r>
    <w:r>
      <w:rPr>
        <w:rFonts w:ascii="Comic Sans MS" w:hAnsi="Comic Sans MS"/>
        <w:sz w:val="16"/>
      </w:rPr>
      <w:t>:  January 20</w:t>
    </w:r>
    <w:r w:rsidR="003057F2">
      <w:rPr>
        <w:rFonts w:ascii="Comic Sans MS" w:hAnsi="Comic Sans MS"/>
        <w:sz w:val="16"/>
      </w:rPr>
      <w:t>24</w:t>
    </w:r>
    <w:r>
      <w:rPr>
        <w:rFonts w:ascii="Comic Sans MS" w:hAnsi="Comic Sans MS"/>
        <w:sz w:val="16"/>
      </w:rPr>
      <w:tab/>
    </w:r>
    <w:r>
      <w:rPr>
        <w:rFonts w:ascii="Comic Sans MS" w:hAnsi="Comic Sans MS"/>
        <w:sz w:val="16"/>
      </w:rPr>
      <w:tab/>
    </w:r>
    <w:r w:rsidRPr="00C021AA">
      <w:rPr>
        <w:rFonts w:ascii="Comic Sans MS" w:hAnsi="Comic Sans MS"/>
        <w:sz w:val="16"/>
      </w:rPr>
      <w:fldChar w:fldCharType="begin"/>
    </w:r>
    <w:r w:rsidRPr="00C021AA">
      <w:rPr>
        <w:rFonts w:ascii="Comic Sans MS" w:hAnsi="Comic Sans MS"/>
        <w:sz w:val="16"/>
      </w:rPr>
      <w:instrText xml:space="preserve"> PAGE   \* MERGEFORMAT </w:instrText>
    </w:r>
    <w:r w:rsidRPr="00C021AA">
      <w:rPr>
        <w:rFonts w:ascii="Comic Sans MS" w:hAnsi="Comic Sans MS"/>
        <w:sz w:val="16"/>
      </w:rPr>
      <w:fldChar w:fldCharType="separate"/>
    </w:r>
    <w:r w:rsidR="0043452A">
      <w:rPr>
        <w:rFonts w:ascii="Comic Sans MS" w:hAnsi="Comic Sans MS"/>
        <w:noProof/>
        <w:sz w:val="16"/>
      </w:rPr>
      <w:t>13</w:t>
    </w:r>
    <w:r w:rsidRPr="00C021AA">
      <w:rPr>
        <w:rFonts w:ascii="Comic Sans MS" w:hAnsi="Comic Sans MS"/>
        <w:sz w:val="16"/>
      </w:rPr>
      <w:fldChar w:fldCharType="end"/>
    </w:r>
    <w:r>
      <w:rPr>
        <w:rFonts w:ascii="Comic Sans MS" w:hAnsi="Comic Sans MS"/>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49A4" w14:textId="77777777" w:rsidR="0067241B" w:rsidRDefault="0067241B" w:rsidP="00837DC1">
    <w:pPr>
      <w:pStyle w:val="Footer"/>
      <w:pBdr>
        <w:top w:val="single" w:sz="4" w:space="1" w:color="000000"/>
      </w:pBdr>
      <w:rPr>
        <w:rFonts w:ascii="Comic Sans MS" w:hAnsi="Comic Sans MS"/>
        <w:sz w:val="16"/>
      </w:rPr>
    </w:pPr>
  </w:p>
  <w:p w14:paraId="221EDE59" w14:textId="41FD2770" w:rsidR="0067241B" w:rsidRDefault="0067241B" w:rsidP="00957F36">
    <w:pPr>
      <w:pStyle w:val="Footer"/>
      <w:pBdr>
        <w:top w:val="single" w:sz="4" w:space="1" w:color="000000"/>
      </w:pBdr>
      <w:tabs>
        <w:tab w:val="clear" w:pos="8640"/>
        <w:tab w:val="right" w:pos="8222"/>
      </w:tabs>
      <w:rPr>
        <w:rFonts w:ascii="Comic Sans MS" w:hAnsi="Comic Sans MS"/>
        <w:sz w:val="16"/>
      </w:rPr>
    </w:pPr>
    <w:r w:rsidRPr="0037025C">
      <w:rPr>
        <w:rFonts w:ascii="Comic Sans MS" w:hAnsi="Comic Sans MS"/>
        <w:sz w:val="16"/>
      </w:rPr>
      <w:t xml:space="preserve">Updated:  </w:t>
    </w:r>
    <w:r>
      <w:rPr>
        <w:rFonts w:ascii="Comic Sans MS" w:hAnsi="Comic Sans MS"/>
        <w:sz w:val="16"/>
      </w:rPr>
      <w:t>January 20</w:t>
    </w:r>
    <w:r w:rsidR="003057F2">
      <w:rPr>
        <w:rFonts w:ascii="Comic Sans MS" w:hAnsi="Comic Sans MS"/>
        <w:sz w:val="16"/>
      </w:rPr>
      <w:t>24</w:t>
    </w:r>
  </w:p>
  <w:p w14:paraId="7EF7D8C0" w14:textId="1544D0A1" w:rsidR="0067241B" w:rsidRPr="0037025C" w:rsidRDefault="0067241B" w:rsidP="00957F36">
    <w:pPr>
      <w:pStyle w:val="Footer"/>
      <w:pBdr>
        <w:top w:val="single" w:sz="4" w:space="1" w:color="000000"/>
      </w:pBdr>
      <w:tabs>
        <w:tab w:val="clear" w:pos="8640"/>
        <w:tab w:val="right" w:pos="8222"/>
      </w:tabs>
      <w:rPr>
        <w:rFonts w:ascii="Comic Sans MS" w:hAnsi="Comic Sans MS"/>
        <w:sz w:val="16"/>
      </w:rPr>
    </w:pPr>
    <w:r>
      <w:rPr>
        <w:rFonts w:ascii="Comic Sans MS" w:hAnsi="Comic Sans MS"/>
        <w:sz w:val="16"/>
      </w:rPr>
      <w:tab/>
    </w:r>
    <w:r>
      <w:rPr>
        <w:rFonts w:ascii="Comic Sans MS" w:hAnsi="Comic Sans MS"/>
        <w:sz w:val="16"/>
      </w:rPr>
      <w:tab/>
    </w:r>
    <w:r w:rsidRPr="00C021AA">
      <w:rPr>
        <w:rFonts w:ascii="Comic Sans MS" w:hAnsi="Comic Sans MS"/>
        <w:sz w:val="16"/>
      </w:rPr>
      <w:fldChar w:fldCharType="begin"/>
    </w:r>
    <w:r w:rsidRPr="00C021AA">
      <w:rPr>
        <w:rFonts w:ascii="Comic Sans MS" w:hAnsi="Comic Sans MS"/>
        <w:sz w:val="16"/>
      </w:rPr>
      <w:instrText xml:space="preserve"> PAGE   \* MERGEFORMAT </w:instrText>
    </w:r>
    <w:r w:rsidRPr="00C021AA">
      <w:rPr>
        <w:rFonts w:ascii="Comic Sans MS" w:hAnsi="Comic Sans MS"/>
        <w:sz w:val="16"/>
      </w:rPr>
      <w:fldChar w:fldCharType="separate"/>
    </w:r>
    <w:r w:rsidR="0043452A">
      <w:rPr>
        <w:rFonts w:ascii="Comic Sans MS" w:hAnsi="Comic Sans MS"/>
        <w:noProof/>
        <w:sz w:val="16"/>
      </w:rPr>
      <w:t>1</w:t>
    </w:r>
    <w:r w:rsidRPr="00C021AA">
      <w:rPr>
        <w:rFonts w:ascii="Comic Sans MS" w:hAnsi="Comic Sans MS"/>
        <w:sz w:val="16"/>
      </w:rPr>
      <w:fldChar w:fldCharType="end"/>
    </w:r>
  </w:p>
  <w:p w14:paraId="054340D7" w14:textId="77777777" w:rsidR="0067241B" w:rsidRDefault="00672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E831C" w14:textId="77777777" w:rsidR="002F563A" w:rsidRDefault="002F563A" w:rsidP="00C70299">
      <w:r>
        <w:separator/>
      </w:r>
    </w:p>
  </w:footnote>
  <w:footnote w:type="continuationSeparator" w:id="0">
    <w:p w14:paraId="1882B7D4" w14:textId="77777777" w:rsidR="002F563A" w:rsidRDefault="002F563A" w:rsidP="00C70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11AC" w14:textId="77777777" w:rsidR="003057F2" w:rsidRDefault="00305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7F56" w14:textId="77777777" w:rsidR="0067241B" w:rsidRDefault="0067241B" w:rsidP="000358D2">
    <w:pPr>
      <w:pStyle w:val="Header"/>
      <w:jc w:val="right"/>
    </w:pPr>
  </w:p>
  <w:p w14:paraId="0699E195" w14:textId="77777777" w:rsidR="0067241B" w:rsidRDefault="0067241B" w:rsidP="003165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6204"/>
      <w:gridCol w:w="2312"/>
    </w:tblGrid>
    <w:tr w:rsidR="0067241B" w:rsidRPr="00EA2A69" w14:paraId="25754C55" w14:textId="77777777" w:rsidTr="009E1CF7">
      <w:tc>
        <w:tcPr>
          <w:tcW w:w="6204" w:type="dxa"/>
          <w:vAlign w:val="bottom"/>
        </w:tcPr>
        <w:p w14:paraId="45A30E93" w14:textId="77777777" w:rsidR="0067241B" w:rsidRPr="007A497F" w:rsidRDefault="0067241B" w:rsidP="009E1CF7">
          <w:pPr>
            <w:pStyle w:val="Header"/>
            <w:tabs>
              <w:tab w:val="left" w:pos="1276"/>
              <w:tab w:val="left" w:pos="1843"/>
            </w:tabs>
            <w:spacing w:before="120"/>
            <w:rPr>
              <w:rFonts w:ascii="Comic Sans MS" w:eastAsia="Calibri" w:hAnsi="Comic Sans MS"/>
              <w:sz w:val="26"/>
            </w:rPr>
          </w:pPr>
          <w:r w:rsidRPr="009E1CF7">
            <w:rPr>
              <w:rFonts w:ascii="Comic Sans MS" w:hAnsi="Comic Sans MS"/>
              <w:b/>
            </w:rPr>
            <w:t>SAFEGUARDING CHILDREN &amp;</w:t>
          </w:r>
        </w:p>
      </w:tc>
      <w:tc>
        <w:tcPr>
          <w:tcW w:w="2312" w:type="dxa"/>
        </w:tcPr>
        <w:p w14:paraId="1B72FD8A" w14:textId="77777777" w:rsidR="0067241B" w:rsidRPr="007A497F" w:rsidRDefault="0067241B" w:rsidP="00C70299">
          <w:pPr>
            <w:pStyle w:val="Header"/>
            <w:jc w:val="center"/>
            <w:rPr>
              <w:rFonts w:ascii="Calibri" w:eastAsia="Calibri" w:hAnsi="Calibri"/>
            </w:rPr>
          </w:pPr>
          <w:r>
            <w:rPr>
              <w:rFonts w:ascii="Calibri" w:eastAsia="Calibri" w:hAnsi="Calibri"/>
              <w:noProof/>
              <w:lang w:val="en-US"/>
            </w:rPr>
            <w:drawing>
              <wp:inline distT="0" distB="0" distL="0" distR="0" wp14:anchorId="6F1D561E" wp14:editId="537DA918">
                <wp:extent cx="692150" cy="812165"/>
                <wp:effectExtent l="0" t="0" r="0" b="635"/>
                <wp:docPr id="1" name="Picture 0" descr="Description: TEDD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TEDDY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812165"/>
                        </a:xfrm>
                        <a:prstGeom prst="rect">
                          <a:avLst/>
                        </a:prstGeom>
                        <a:noFill/>
                        <a:ln>
                          <a:noFill/>
                        </a:ln>
                      </pic:spPr>
                    </pic:pic>
                  </a:graphicData>
                </a:graphic>
              </wp:inline>
            </w:drawing>
          </w:r>
        </w:p>
      </w:tc>
    </w:tr>
    <w:tr w:rsidR="0067241B" w:rsidRPr="00EA2A69" w14:paraId="400E559F" w14:textId="77777777" w:rsidTr="00C70299">
      <w:tc>
        <w:tcPr>
          <w:tcW w:w="6204" w:type="dxa"/>
          <w:vAlign w:val="bottom"/>
        </w:tcPr>
        <w:p w14:paraId="1FFE315F" w14:textId="77777777" w:rsidR="0067241B" w:rsidRPr="009E1CF7" w:rsidRDefault="0067241B" w:rsidP="00C70299">
          <w:pPr>
            <w:rPr>
              <w:rFonts w:ascii="Comic Sans MS" w:hAnsi="Comic Sans MS"/>
              <w:b/>
            </w:rPr>
          </w:pPr>
          <w:r w:rsidRPr="009E1CF7">
            <w:rPr>
              <w:rFonts w:ascii="Comic Sans MS" w:hAnsi="Comic Sans MS"/>
              <w:b/>
            </w:rPr>
            <w:t>CHILD PROTECTION POLICY</w:t>
          </w:r>
        </w:p>
      </w:tc>
      <w:tc>
        <w:tcPr>
          <w:tcW w:w="2312" w:type="dxa"/>
        </w:tcPr>
        <w:p w14:paraId="75B8D0D7" w14:textId="77777777" w:rsidR="0067241B" w:rsidRPr="007A497F" w:rsidRDefault="0067241B" w:rsidP="00C70299">
          <w:pPr>
            <w:pStyle w:val="Header"/>
            <w:jc w:val="center"/>
            <w:rPr>
              <w:rFonts w:ascii="Comic Sans MS" w:eastAsia="Calibri" w:hAnsi="Comic Sans MS"/>
              <w:sz w:val="16"/>
            </w:rPr>
          </w:pPr>
          <w:r w:rsidRPr="007A497F">
            <w:rPr>
              <w:rFonts w:ascii="Comic Sans MS" w:eastAsia="Calibri" w:hAnsi="Comic Sans MS"/>
              <w:sz w:val="16"/>
            </w:rPr>
            <w:t>St Cuthbert’s</w:t>
          </w:r>
        </w:p>
        <w:p w14:paraId="4E30C54F" w14:textId="77777777" w:rsidR="0067241B" w:rsidRPr="007A497F" w:rsidRDefault="0067241B" w:rsidP="00C70299">
          <w:pPr>
            <w:pStyle w:val="Header"/>
            <w:jc w:val="center"/>
            <w:rPr>
              <w:rFonts w:ascii="Comic Sans MS" w:eastAsia="Calibri" w:hAnsi="Comic Sans MS"/>
              <w:sz w:val="20"/>
            </w:rPr>
          </w:pPr>
          <w:r w:rsidRPr="007A497F">
            <w:rPr>
              <w:rFonts w:ascii="Comic Sans MS" w:eastAsia="Calibri" w:hAnsi="Comic Sans MS"/>
              <w:sz w:val="16"/>
            </w:rPr>
            <w:t>Pre-school Playgroup</w:t>
          </w:r>
        </w:p>
      </w:tc>
    </w:tr>
  </w:tbl>
  <w:p w14:paraId="00F77A26" w14:textId="77777777" w:rsidR="0067241B" w:rsidRDefault="0067241B" w:rsidP="000358D2">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618"/>
    <w:multiLevelType w:val="hybridMultilevel"/>
    <w:tmpl w:val="A0D804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C8294C"/>
    <w:multiLevelType w:val="hybridMultilevel"/>
    <w:tmpl w:val="11646D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1D591D"/>
    <w:multiLevelType w:val="multilevel"/>
    <w:tmpl w:val="E99458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7D32A3C"/>
    <w:multiLevelType w:val="hybridMultilevel"/>
    <w:tmpl w:val="4D32C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860BE3"/>
    <w:multiLevelType w:val="hybridMultilevel"/>
    <w:tmpl w:val="5CB6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4341"/>
    <w:multiLevelType w:val="hybridMultilevel"/>
    <w:tmpl w:val="917A849E"/>
    <w:lvl w:ilvl="0" w:tplc="BF080DB4">
      <w:start w:val="1"/>
      <w:numFmt w:val="bullet"/>
      <w:lvlText w:val="-"/>
      <w:lvlJc w:val="left"/>
      <w:pPr>
        <w:ind w:left="717" w:hanging="360"/>
      </w:pPr>
      <w:rPr>
        <w:rFonts w:ascii="Courier New" w:hAnsi="Courier New" w:cs="Courier New"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258D3BA8"/>
    <w:multiLevelType w:val="hybridMultilevel"/>
    <w:tmpl w:val="ABA677C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600D16"/>
    <w:multiLevelType w:val="hybridMultilevel"/>
    <w:tmpl w:val="A3267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621D7C"/>
    <w:multiLevelType w:val="hybridMultilevel"/>
    <w:tmpl w:val="904657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730522"/>
    <w:multiLevelType w:val="hybridMultilevel"/>
    <w:tmpl w:val="4C68A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E54A5E"/>
    <w:multiLevelType w:val="hybridMultilevel"/>
    <w:tmpl w:val="8C2A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F0973"/>
    <w:multiLevelType w:val="hybridMultilevel"/>
    <w:tmpl w:val="869A60F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42BF528A"/>
    <w:multiLevelType w:val="hybridMultilevel"/>
    <w:tmpl w:val="6EDC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26E4E"/>
    <w:multiLevelType w:val="hybridMultilevel"/>
    <w:tmpl w:val="E8F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74B7E"/>
    <w:multiLevelType w:val="hybridMultilevel"/>
    <w:tmpl w:val="48648D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 w15:restartNumberingAfterBreak="0">
    <w:nsid w:val="56B77C94"/>
    <w:multiLevelType w:val="hybridMultilevel"/>
    <w:tmpl w:val="148A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AA3"/>
    <w:multiLevelType w:val="hybridMultilevel"/>
    <w:tmpl w:val="4DE81DF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01F5D"/>
    <w:multiLevelType w:val="hybridMultilevel"/>
    <w:tmpl w:val="F25C6C7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8" w15:restartNumberingAfterBreak="0">
    <w:nsid w:val="5FB26C6D"/>
    <w:multiLevelType w:val="hybridMultilevel"/>
    <w:tmpl w:val="E33041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3928C6"/>
    <w:multiLevelType w:val="hybridMultilevel"/>
    <w:tmpl w:val="E1C0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58495F"/>
    <w:multiLevelType w:val="hybridMultilevel"/>
    <w:tmpl w:val="200E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777DDD"/>
    <w:multiLevelType w:val="hybridMultilevel"/>
    <w:tmpl w:val="D5302EB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2" w15:restartNumberingAfterBreak="0">
    <w:nsid w:val="695D6EDA"/>
    <w:multiLevelType w:val="hybridMultilevel"/>
    <w:tmpl w:val="0384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7310A"/>
    <w:multiLevelType w:val="hybridMultilevel"/>
    <w:tmpl w:val="ED6A9548"/>
    <w:lvl w:ilvl="0" w:tplc="BF080DB4">
      <w:start w:val="1"/>
      <w:numFmt w:val="bullet"/>
      <w:lvlText w:val="-"/>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2778AA"/>
    <w:multiLevelType w:val="hybridMultilevel"/>
    <w:tmpl w:val="8326E02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E02BA4"/>
    <w:multiLevelType w:val="hybridMultilevel"/>
    <w:tmpl w:val="B95A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36777"/>
    <w:multiLevelType w:val="hybridMultilevel"/>
    <w:tmpl w:val="284C3C2E"/>
    <w:lvl w:ilvl="0" w:tplc="08090001">
      <w:start w:val="1"/>
      <w:numFmt w:val="bullet"/>
      <w:lvlText w:val=""/>
      <w:lvlJc w:val="left"/>
      <w:pPr>
        <w:ind w:left="360" w:hanging="360"/>
      </w:pPr>
      <w:rPr>
        <w:rFonts w:ascii="Symbol" w:hAnsi="Symbol" w:hint="default"/>
      </w:rPr>
    </w:lvl>
    <w:lvl w:ilvl="1" w:tplc="BF080DB4">
      <w:start w:val="1"/>
      <w:numFmt w:val="bullet"/>
      <w:lvlText w:val="-"/>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085DED"/>
    <w:multiLevelType w:val="hybridMultilevel"/>
    <w:tmpl w:val="7410E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1632814">
    <w:abstractNumId w:val="25"/>
  </w:num>
  <w:num w:numId="2" w16cid:durableId="575673867">
    <w:abstractNumId w:val="22"/>
  </w:num>
  <w:num w:numId="3" w16cid:durableId="1020667785">
    <w:abstractNumId w:val="4"/>
  </w:num>
  <w:num w:numId="4" w16cid:durableId="1084566302">
    <w:abstractNumId w:val="13"/>
  </w:num>
  <w:num w:numId="5" w16cid:durableId="2069648340">
    <w:abstractNumId w:val="11"/>
  </w:num>
  <w:num w:numId="6" w16cid:durableId="1365981005">
    <w:abstractNumId w:val="20"/>
  </w:num>
  <w:num w:numId="7" w16cid:durableId="1858500046">
    <w:abstractNumId w:val="12"/>
  </w:num>
  <w:num w:numId="8" w16cid:durableId="1617522067">
    <w:abstractNumId w:val="10"/>
  </w:num>
  <w:num w:numId="9" w16cid:durableId="72702426">
    <w:abstractNumId w:val="15"/>
  </w:num>
  <w:num w:numId="10" w16cid:durableId="1584024991">
    <w:abstractNumId w:val="19"/>
  </w:num>
  <w:num w:numId="11" w16cid:durableId="977759337">
    <w:abstractNumId w:val="1"/>
  </w:num>
  <w:num w:numId="12" w16cid:durableId="1171604562">
    <w:abstractNumId w:val="18"/>
  </w:num>
  <w:num w:numId="13" w16cid:durableId="468479822">
    <w:abstractNumId w:val="0"/>
  </w:num>
  <w:num w:numId="14" w16cid:durableId="1415201297">
    <w:abstractNumId w:val="6"/>
  </w:num>
  <w:num w:numId="15" w16cid:durableId="1391228366">
    <w:abstractNumId w:val="9"/>
  </w:num>
  <w:num w:numId="16" w16cid:durableId="1132987258">
    <w:abstractNumId w:val="24"/>
  </w:num>
  <w:num w:numId="17" w16cid:durableId="699625844">
    <w:abstractNumId w:val="27"/>
  </w:num>
  <w:num w:numId="18" w16cid:durableId="270937665">
    <w:abstractNumId w:val="8"/>
  </w:num>
  <w:num w:numId="19" w16cid:durableId="184104263">
    <w:abstractNumId w:val="3"/>
  </w:num>
  <w:num w:numId="20" w16cid:durableId="558054488">
    <w:abstractNumId w:val="7"/>
  </w:num>
  <w:num w:numId="21" w16cid:durableId="1296715473">
    <w:abstractNumId w:val="14"/>
  </w:num>
  <w:num w:numId="22" w16cid:durableId="1436972839">
    <w:abstractNumId w:val="21"/>
  </w:num>
  <w:num w:numId="23" w16cid:durableId="1653679438">
    <w:abstractNumId w:val="17"/>
  </w:num>
  <w:num w:numId="24" w16cid:durableId="1739984434">
    <w:abstractNumId w:val="2"/>
  </w:num>
  <w:num w:numId="25" w16cid:durableId="2080441002">
    <w:abstractNumId w:val="26"/>
  </w:num>
  <w:num w:numId="26" w16cid:durableId="16582119">
    <w:abstractNumId w:val="5"/>
  </w:num>
  <w:num w:numId="27" w16cid:durableId="112208799">
    <w:abstractNumId w:val="23"/>
  </w:num>
  <w:num w:numId="28" w16cid:durableId="209049667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5FC"/>
    <w:rsid w:val="000016CC"/>
    <w:rsid w:val="000358D2"/>
    <w:rsid w:val="00063F7E"/>
    <w:rsid w:val="000744C0"/>
    <w:rsid w:val="000A6ED6"/>
    <w:rsid w:val="000C606C"/>
    <w:rsid w:val="000F6A77"/>
    <w:rsid w:val="001029E5"/>
    <w:rsid w:val="0011137C"/>
    <w:rsid w:val="00114B86"/>
    <w:rsid w:val="00134BF2"/>
    <w:rsid w:val="00142A20"/>
    <w:rsid w:val="00175802"/>
    <w:rsid w:val="00191B16"/>
    <w:rsid w:val="001A14BD"/>
    <w:rsid w:val="001A4FD5"/>
    <w:rsid w:val="001B160B"/>
    <w:rsid w:val="001B3950"/>
    <w:rsid w:val="001C39A2"/>
    <w:rsid w:val="001D46CB"/>
    <w:rsid w:val="00215718"/>
    <w:rsid w:val="002520B3"/>
    <w:rsid w:val="00260433"/>
    <w:rsid w:val="00287BCA"/>
    <w:rsid w:val="002B4B6B"/>
    <w:rsid w:val="002E65FC"/>
    <w:rsid w:val="002F563A"/>
    <w:rsid w:val="00300542"/>
    <w:rsid w:val="003057F2"/>
    <w:rsid w:val="003130EB"/>
    <w:rsid w:val="00316578"/>
    <w:rsid w:val="00336DAF"/>
    <w:rsid w:val="00340708"/>
    <w:rsid w:val="00343709"/>
    <w:rsid w:val="0037743B"/>
    <w:rsid w:val="0038736F"/>
    <w:rsid w:val="003A1449"/>
    <w:rsid w:val="003B2904"/>
    <w:rsid w:val="003E7ADC"/>
    <w:rsid w:val="00405B33"/>
    <w:rsid w:val="00432EBC"/>
    <w:rsid w:val="0043452A"/>
    <w:rsid w:val="00436040"/>
    <w:rsid w:val="00440BDA"/>
    <w:rsid w:val="00446FFA"/>
    <w:rsid w:val="0046572C"/>
    <w:rsid w:val="004818CE"/>
    <w:rsid w:val="004B6647"/>
    <w:rsid w:val="004C3098"/>
    <w:rsid w:val="004D076A"/>
    <w:rsid w:val="004D0ED9"/>
    <w:rsid w:val="005945FC"/>
    <w:rsid w:val="005B504D"/>
    <w:rsid w:val="005C6B18"/>
    <w:rsid w:val="005E5B2E"/>
    <w:rsid w:val="00602798"/>
    <w:rsid w:val="00631476"/>
    <w:rsid w:val="006551F2"/>
    <w:rsid w:val="006634D9"/>
    <w:rsid w:val="0067241B"/>
    <w:rsid w:val="00686444"/>
    <w:rsid w:val="00694A8C"/>
    <w:rsid w:val="006F7B91"/>
    <w:rsid w:val="00703487"/>
    <w:rsid w:val="00717EF3"/>
    <w:rsid w:val="0072323A"/>
    <w:rsid w:val="007411CF"/>
    <w:rsid w:val="007457A2"/>
    <w:rsid w:val="00765CB1"/>
    <w:rsid w:val="007741C8"/>
    <w:rsid w:val="0078344C"/>
    <w:rsid w:val="00786DE8"/>
    <w:rsid w:val="007911DB"/>
    <w:rsid w:val="0079279F"/>
    <w:rsid w:val="007A497F"/>
    <w:rsid w:val="007B1745"/>
    <w:rsid w:val="007B538A"/>
    <w:rsid w:val="007D31C9"/>
    <w:rsid w:val="007E309A"/>
    <w:rsid w:val="007E7283"/>
    <w:rsid w:val="008039A2"/>
    <w:rsid w:val="00810C08"/>
    <w:rsid w:val="00837DC1"/>
    <w:rsid w:val="0085096C"/>
    <w:rsid w:val="00850DCD"/>
    <w:rsid w:val="0087386F"/>
    <w:rsid w:val="00880BA1"/>
    <w:rsid w:val="00882C9C"/>
    <w:rsid w:val="00897D1C"/>
    <w:rsid w:val="008A23FB"/>
    <w:rsid w:val="008A2AF8"/>
    <w:rsid w:val="008B2696"/>
    <w:rsid w:val="008B60AB"/>
    <w:rsid w:val="008E7879"/>
    <w:rsid w:val="008F7C7F"/>
    <w:rsid w:val="009037A7"/>
    <w:rsid w:val="00957F36"/>
    <w:rsid w:val="009626DC"/>
    <w:rsid w:val="009744AF"/>
    <w:rsid w:val="00994872"/>
    <w:rsid w:val="009D1D84"/>
    <w:rsid w:val="009E1CF7"/>
    <w:rsid w:val="009E7142"/>
    <w:rsid w:val="009E7B89"/>
    <w:rsid w:val="009F14FB"/>
    <w:rsid w:val="009F1B55"/>
    <w:rsid w:val="009F228D"/>
    <w:rsid w:val="00A01CEE"/>
    <w:rsid w:val="00A22354"/>
    <w:rsid w:val="00A24362"/>
    <w:rsid w:val="00A32DF3"/>
    <w:rsid w:val="00A467DB"/>
    <w:rsid w:val="00A559E2"/>
    <w:rsid w:val="00A56F4A"/>
    <w:rsid w:val="00A57887"/>
    <w:rsid w:val="00A664BF"/>
    <w:rsid w:val="00A7149D"/>
    <w:rsid w:val="00A73F73"/>
    <w:rsid w:val="00A85C8C"/>
    <w:rsid w:val="00A97058"/>
    <w:rsid w:val="00AB112A"/>
    <w:rsid w:val="00AB32C3"/>
    <w:rsid w:val="00AC1101"/>
    <w:rsid w:val="00B33EE7"/>
    <w:rsid w:val="00B42CFB"/>
    <w:rsid w:val="00B4303F"/>
    <w:rsid w:val="00B4420E"/>
    <w:rsid w:val="00B47784"/>
    <w:rsid w:val="00B5206F"/>
    <w:rsid w:val="00B7219D"/>
    <w:rsid w:val="00B83A6B"/>
    <w:rsid w:val="00B93547"/>
    <w:rsid w:val="00B94536"/>
    <w:rsid w:val="00BB54CD"/>
    <w:rsid w:val="00BE5E69"/>
    <w:rsid w:val="00BE62FA"/>
    <w:rsid w:val="00BF3FA3"/>
    <w:rsid w:val="00BF62C4"/>
    <w:rsid w:val="00C021AA"/>
    <w:rsid w:val="00C12B20"/>
    <w:rsid w:val="00C628E1"/>
    <w:rsid w:val="00C70299"/>
    <w:rsid w:val="00C708BA"/>
    <w:rsid w:val="00C72663"/>
    <w:rsid w:val="00CB7E1D"/>
    <w:rsid w:val="00D038D3"/>
    <w:rsid w:val="00D1399D"/>
    <w:rsid w:val="00D17DDE"/>
    <w:rsid w:val="00D24AAB"/>
    <w:rsid w:val="00D436E1"/>
    <w:rsid w:val="00D46126"/>
    <w:rsid w:val="00D56A5F"/>
    <w:rsid w:val="00D578C2"/>
    <w:rsid w:val="00D65C84"/>
    <w:rsid w:val="00D77744"/>
    <w:rsid w:val="00D81536"/>
    <w:rsid w:val="00D81D82"/>
    <w:rsid w:val="00D87028"/>
    <w:rsid w:val="00D87FA0"/>
    <w:rsid w:val="00D966F2"/>
    <w:rsid w:val="00DB6089"/>
    <w:rsid w:val="00DB7B54"/>
    <w:rsid w:val="00DC3A1D"/>
    <w:rsid w:val="00DD10CF"/>
    <w:rsid w:val="00DE6F62"/>
    <w:rsid w:val="00E039E6"/>
    <w:rsid w:val="00E052BA"/>
    <w:rsid w:val="00E33DC3"/>
    <w:rsid w:val="00E478D3"/>
    <w:rsid w:val="00E754BF"/>
    <w:rsid w:val="00E94085"/>
    <w:rsid w:val="00E95FCF"/>
    <w:rsid w:val="00EA4365"/>
    <w:rsid w:val="00F135C1"/>
    <w:rsid w:val="00F148BC"/>
    <w:rsid w:val="00F31137"/>
    <w:rsid w:val="00F367C6"/>
    <w:rsid w:val="00F82157"/>
    <w:rsid w:val="00FB53E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D1FC77B"/>
  <w15:docId w15:val="{8F91E3F4-6F2F-2748-BBC3-1F683719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05"/>
    <w:rPr>
      <w:sz w:val="24"/>
      <w:szCs w:val="24"/>
    </w:rPr>
  </w:style>
  <w:style w:type="paragraph" w:styleId="Heading1">
    <w:name w:val="heading 1"/>
    <w:basedOn w:val="Normal"/>
    <w:link w:val="Heading1Char"/>
    <w:uiPriority w:val="9"/>
    <w:qFormat/>
    <w:rsid w:val="00340708"/>
    <w:pPr>
      <w:outlineLvl w:val="0"/>
    </w:pPr>
    <w:rPr>
      <w:rFonts w:ascii="Times New Roman" w:eastAsia="Times New Roman" w:hAnsi="Times New Roman"/>
      <w:b/>
      <w:bCs/>
      <w:color w:val="2044BB"/>
      <w:kern w:val="36"/>
      <w:sz w:val="36"/>
      <w:szCs w:val="36"/>
      <w:lang w:eastAsia="en-GB"/>
    </w:rPr>
  </w:style>
  <w:style w:type="paragraph" w:styleId="Heading3">
    <w:name w:val="heading 3"/>
    <w:basedOn w:val="Normal"/>
    <w:next w:val="Normal"/>
    <w:link w:val="Heading3Char"/>
    <w:uiPriority w:val="9"/>
    <w:semiHidden/>
    <w:unhideWhenUsed/>
    <w:qFormat/>
    <w:rsid w:val="006634D9"/>
    <w:pPr>
      <w:keepNext/>
      <w:spacing w:before="240" w:after="60"/>
      <w:outlineLvl w:val="2"/>
    </w:pPr>
    <w:rPr>
      <w:rFonts w:eastAsia="Times New Roman"/>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5FC"/>
    <w:pPr>
      <w:tabs>
        <w:tab w:val="center" w:pos="4320"/>
        <w:tab w:val="right" w:pos="8640"/>
      </w:tabs>
    </w:pPr>
  </w:style>
  <w:style w:type="character" w:customStyle="1" w:styleId="HeaderChar">
    <w:name w:val="Header Char"/>
    <w:link w:val="Header"/>
    <w:uiPriority w:val="99"/>
    <w:rsid w:val="002E65FC"/>
    <w:rPr>
      <w:sz w:val="24"/>
      <w:szCs w:val="24"/>
    </w:rPr>
  </w:style>
  <w:style w:type="paragraph" w:styleId="Footer">
    <w:name w:val="footer"/>
    <w:basedOn w:val="Normal"/>
    <w:link w:val="FooterChar"/>
    <w:uiPriority w:val="99"/>
    <w:unhideWhenUsed/>
    <w:rsid w:val="002E65FC"/>
    <w:pPr>
      <w:tabs>
        <w:tab w:val="center" w:pos="4320"/>
        <w:tab w:val="right" w:pos="8640"/>
      </w:tabs>
    </w:pPr>
  </w:style>
  <w:style w:type="character" w:customStyle="1" w:styleId="FooterChar">
    <w:name w:val="Footer Char"/>
    <w:link w:val="Footer"/>
    <w:uiPriority w:val="99"/>
    <w:rsid w:val="002E65FC"/>
    <w:rPr>
      <w:sz w:val="24"/>
      <w:szCs w:val="24"/>
    </w:rPr>
  </w:style>
  <w:style w:type="table" w:styleId="TableGrid">
    <w:name w:val="Table Grid"/>
    <w:basedOn w:val="TableNormal"/>
    <w:uiPriority w:val="59"/>
    <w:rsid w:val="002E65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7025C"/>
    <w:rPr>
      <w:rFonts w:ascii="Lucida Grande" w:hAnsi="Lucida Grande"/>
      <w:sz w:val="18"/>
      <w:szCs w:val="18"/>
    </w:rPr>
  </w:style>
  <w:style w:type="character" w:customStyle="1" w:styleId="BalloonTextChar">
    <w:name w:val="Balloon Text Char"/>
    <w:link w:val="BalloonText"/>
    <w:uiPriority w:val="99"/>
    <w:semiHidden/>
    <w:rsid w:val="0037025C"/>
    <w:rPr>
      <w:rFonts w:ascii="Lucida Grande" w:hAnsi="Lucida Grande"/>
      <w:sz w:val="18"/>
      <w:szCs w:val="18"/>
    </w:rPr>
  </w:style>
  <w:style w:type="paragraph" w:styleId="ListParagraph">
    <w:name w:val="List Paragraph"/>
    <w:basedOn w:val="Normal"/>
    <w:uiPriority w:val="34"/>
    <w:qFormat/>
    <w:rsid w:val="00B5206F"/>
    <w:pPr>
      <w:ind w:left="720"/>
      <w:contextualSpacing/>
    </w:pPr>
  </w:style>
  <w:style w:type="character" w:customStyle="1" w:styleId="Heading1Char">
    <w:name w:val="Heading 1 Char"/>
    <w:link w:val="Heading1"/>
    <w:uiPriority w:val="9"/>
    <w:rsid w:val="00340708"/>
    <w:rPr>
      <w:rFonts w:ascii="Times New Roman" w:eastAsia="Times New Roman" w:hAnsi="Times New Roman"/>
      <w:b/>
      <w:bCs/>
      <w:color w:val="2044BB"/>
      <w:kern w:val="36"/>
      <w:sz w:val="36"/>
      <w:szCs w:val="36"/>
    </w:rPr>
  </w:style>
  <w:style w:type="character" w:styleId="Hyperlink">
    <w:name w:val="Hyperlink"/>
    <w:uiPriority w:val="99"/>
    <w:semiHidden/>
    <w:unhideWhenUsed/>
    <w:rsid w:val="00340708"/>
    <w:rPr>
      <w:color w:val="0000FF"/>
      <w:u w:val="single"/>
    </w:rPr>
  </w:style>
  <w:style w:type="paragraph" w:styleId="NormalWeb">
    <w:name w:val="Normal (Web)"/>
    <w:basedOn w:val="Normal"/>
    <w:uiPriority w:val="99"/>
    <w:semiHidden/>
    <w:unhideWhenUsed/>
    <w:rsid w:val="00340708"/>
    <w:pPr>
      <w:spacing w:before="100" w:beforeAutospacing="1" w:after="100" w:afterAutospacing="1"/>
    </w:pPr>
    <w:rPr>
      <w:rFonts w:ascii="Times New Roman" w:eastAsia="Times New Roman" w:hAnsi="Times New Roman"/>
      <w:lang w:eastAsia="en-GB"/>
    </w:rPr>
  </w:style>
  <w:style w:type="character" w:styleId="Strong">
    <w:name w:val="Strong"/>
    <w:uiPriority w:val="22"/>
    <w:qFormat/>
    <w:rsid w:val="00340708"/>
    <w:rPr>
      <w:b/>
      <w:bCs/>
    </w:rPr>
  </w:style>
  <w:style w:type="character" w:customStyle="1" w:styleId="Heading3Char">
    <w:name w:val="Heading 3 Char"/>
    <w:link w:val="Heading3"/>
    <w:uiPriority w:val="9"/>
    <w:semiHidden/>
    <w:rsid w:val="006634D9"/>
    <w:rPr>
      <w:rFonts w:eastAsia="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02140">
      <w:bodyDiv w:val="1"/>
      <w:marLeft w:val="0"/>
      <w:marRight w:val="0"/>
      <w:marTop w:val="0"/>
      <w:marBottom w:val="0"/>
      <w:divBdr>
        <w:top w:val="none" w:sz="0" w:space="0" w:color="auto"/>
        <w:left w:val="none" w:sz="0" w:space="0" w:color="auto"/>
        <w:bottom w:val="none" w:sz="0" w:space="0" w:color="auto"/>
        <w:right w:val="none" w:sz="0" w:space="0" w:color="auto"/>
      </w:divBdr>
    </w:div>
    <w:div w:id="1138717311">
      <w:bodyDiv w:val="1"/>
      <w:marLeft w:val="0"/>
      <w:marRight w:val="0"/>
      <w:marTop w:val="0"/>
      <w:marBottom w:val="0"/>
      <w:divBdr>
        <w:top w:val="none" w:sz="0" w:space="0" w:color="auto"/>
        <w:left w:val="none" w:sz="0" w:space="0" w:color="auto"/>
        <w:bottom w:val="none" w:sz="0" w:space="0" w:color="auto"/>
        <w:right w:val="none" w:sz="0" w:space="0" w:color="auto"/>
      </w:divBdr>
      <w:divsChild>
        <w:div w:id="394746498">
          <w:marLeft w:val="0"/>
          <w:marRight w:val="0"/>
          <w:marTop w:val="0"/>
          <w:marBottom w:val="0"/>
          <w:divBdr>
            <w:top w:val="none" w:sz="0" w:space="0" w:color="auto"/>
            <w:left w:val="none" w:sz="0" w:space="0" w:color="auto"/>
            <w:bottom w:val="none" w:sz="0" w:space="0" w:color="auto"/>
            <w:right w:val="none" w:sz="0" w:space="0" w:color="auto"/>
          </w:divBdr>
          <w:divsChild>
            <w:div w:id="293799437">
              <w:marLeft w:val="0"/>
              <w:marRight w:val="101"/>
              <w:marTop w:val="0"/>
              <w:marBottom w:val="0"/>
              <w:divBdr>
                <w:top w:val="none" w:sz="0" w:space="0" w:color="auto"/>
                <w:left w:val="none" w:sz="0" w:space="0" w:color="auto"/>
                <w:bottom w:val="none" w:sz="0" w:space="0" w:color="auto"/>
                <w:right w:val="none" w:sz="0" w:space="0" w:color="auto"/>
              </w:divBdr>
              <w:divsChild>
                <w:div w:id="1311449131">
                  <w:marLeft w:val="0"/>
                  <w:marRight w:val="0"/>
                  <w:marTop w:val="0"/>
                  <w:marBottom w:val="0"/>
                  <w:divBdr>
                    <w:top w:val="none" w:sz="0" w:space="0" w:color="auto"/>
                    <w:left w:val="none" w:sz="0" w:space="0" w:color="auto"/>
                    <w:bottom w:val="none" w:sz="0" w:space="0" w:color="auto"/>
                    <w:right w:val="none" w:sz="0" w:space="0" w:color="auto"/>
                  </w:divBdr>
                  <w:divsChild>
                    <w:div w:id="1650399869">
                      <w:marLeft w:val="1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69C3F-8D1E-6D46-93BF-9DF43E02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3707</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Haskayne</dc:creator>
  <cp:keywords/>
  <cp:lastModifiedBy>Kath Stuart</cp:lastModifiedBy>
  <cp:revision>6</cp:revision>
  <cp:lastPrinted>2015-01-12T10:13:00Z</cp:lastPrinted>
  <dcterms:created xsi:type="dcterms:W3CDTF">2019-01-15T10:59:00Z</dcterms:created>
  <dcterms:modified xsi:type="dcterms:W3CDTF">2024-05-30T19:00:00Z</dcterms:modified>
</cp:coreProperties>
</file>